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67E" w:rsidRPr="00046CE4" w:rsidRDefault="00046CE4" w:rsidP="002D0FE9">
      <w:pPr>
        <w:jc w:val="center"/>
        <w:rPr>
          <w:b/>
          <w:sz w:val="36"/>
          <w:szCs w:val="36"/>
        </w:rPr>
      </w:pPr>
      <w:r>
        <w:rPr>
          <w:rFonts w:hint="eastAsia"/>
          <w:b/>
          <w:sz w:val="36"/>
          <w:szCs w:val="36"/>
        </w:rPr>
        <w:t>行车维保作业</w:t>
      </w:r>
      <w:r w:rsidR="0096067E" w:rsidRPr="000A28A2">
        <w:rPr>
          <w:rFonts w:hint="eastAsia"/>
          <w:b/>
          <w:sz w:val="36"/>
          <w:szCs w:val="36"/>
        </w:rPr>
        <w:t>安全注意事项</w:t>
      </w:r>
    </w:p>
    <w:p w:rsidR="00BF5984" w:rsidRDefault="00BF5984" w:rsidP="00BF5984">
      <w:pPr>
        <w:pStyle w:val="a5"/>
        <w:ind w:firstLine="0"/>
        <w:rPr>
          <w:rFonts w:ascii="宋体" w:hAnsi="宋体"/>
          <w:color w:val="auto"/>
          <w:w w:val="105"/>
          <w:sz w:val="28"/>
          <w:szCs w:val="28"/>
        </w:rPr>
      </w:pPr>
    </w:p>
    <w:p w:rsidR="00046CE4" w:rsidRPr="002D0FE9" w:rsidRDefault="00046CE4" w:rsidP="00BF5984">
      <w:pPr>
        <w:pStyle w:val="a5"/>
        <w:ind w:firstLine="0"/>
        <w:rPr>
          <w:rFonts w:ascii="宋体" w:hAnsi="宋体"/>
          <w:color w:val="auto"/>
          <w:w w:val="105"/>
          <w:sz w:val="28"/>
          <w:szCs w:val="28"/>
        </w:rPr>
      </w:pPr>
      <w:r w:rsidRPr="002D0FE9">
        <w:rPr>
          <w:rFonts w:ascii="宋体" w:hAnsi="宋体" w:hint="eastAsia"/>
          <w:color w:val="auto"/>
          <w:w w:val="105"/>
          <w:sz w:val="28"/>
          <w:szCs w:val="28"/>
        </w:rPr>
        <w:t>1、</w:t>
      </w:r>
      <w:r w:rsidR="00C31BAB" w:rsidRPr="002D0FE9">
        <w:rPr>
          <w:rFonts w:ascii="宋体" w:hAnsi="宋体" w:hint="eastAsia"/>
          <w:color w:val="auto"/>
          <w:w w:val="105"/>
          <w:sz w:val="28"/>
          <w:szCs w:val="28"/>
        </w:rPr>
        <w:t>行车维保</w:t>
      </w:r>
      <w:r w:rsidRPr="002D0FE9">
        <w:rPr>
          <w:rFonts w:ascii="宋体" w:hAnsi="宋体" w:hint="eastAsia"/>
          <w:color w:val="auto"/>
          <w:w w:val="105"/>
          <w:sz w:val="28"/>
          <w:szCs w:val="28"/>
        </w:rPr>
        <w:t>人员必须具备</w:t>
      </w:r>
      <w:r w:rsidR="00C31BAB" w:rsidRPr="002D0FE9">
        <w:rPr>
          <w:rFonts w:ascii="宋体" w:hAnsi="宋体" w:hint="eastAsia"/>
          <w:color w:val="auto"/>
          <w:w w:val="105"/>
          <w:sz w:val="28"/>
          <w:szCs w:val="28"/>
        </w:rPr>
        <w:t>国家规定的特种作业人员</w:t>
      </w:r>
      <w:r w:rsidRPr="002D0FE9">
        <w:rPr>
          <w:rFonts w:ascii="宋体" w:hAnsi="宋体" w:hint="eastAsia"/>
          <w:color w:val="auto"/>
          <w:w w:val="105"/>
          <w:sz w:val="28"/>
          <w:szCs w:val="28"/>
        </w:rPr>
        <w:t>相应资格，持证上岗。</w:t>
      </w:r>
    </w:p>
    <w:p w:rsidR="00046CE4" w:rsidRPr="002D0FE9" w:rsidRDefault="00046CE4" w:rsidP="00BF5984">
      <w:pPr>
        <w:rPr>
          <w:rFonts w:ascii="宋体" w:hAnsi="宋体"/>
          <w:sz w:val="28"/>
          <w:szCs w:val="28"/>
        </w:rPr>
      </w:pPr>
      <w:r w:rsidRPr="002D0FE9">
        <w:rPr>
          <w:rFonts w:ascii="宋体" w:hAnsi="宋体" w:hint="eastAsia"/>
          <w:w w:val="105"/>
          <w:sz w:val="28"/>
          <w:szCs w:val="28"/>
        </w:rPr>
        <w:t>2、</w:t>
      </w:r>
      <w:r w:rsidR="00C31BAB" w:rsidRPr="002D0FE9">
        <w:rPr>
          <w:rFonts w:ascii="宋体" w:hAnsi="宋体" w:hint="eastAsia"/>
          <w:w w:val="105"/>
          <w:sz w:val="28"/>
          <w:szCs w:val="28"/>
        </w:rPr>
        <w:t>行车维保</w:t>
      </w:r>
      <w:r w:rsidRPr="002D0FE9">
        <w:rPr>
          <w:rFonts w:ascii="宋体" w:hAnsi="宋体" w:hint="eastAsia"/>
          <w:w w:val="105"/>
          <w:sz w:val="28"/>
          <w:szCs w:val="28"/>
        </w:rPr>
        <w:t>人员应当严格遵守各项安全操作规程，避免造成自身及他人的人身</w:t>
      </w:r>
      <w:r w:rsidR="00541975" w:rsidRPr="002D0FE9">
        <w:rPr>
          <w:rFonts w:ascii="宋体" w:hAnsi="宋体" w:hint="eastAsia"/>
          <w:w w:val="105"/>
          <w:sz w:val="28"/>
          <w:szCs w:val="28"/>
        </w:rPr>
        <w:t>及设备的</w:t>
      </w:r>
      <w:r w:rsidRPr="002D0FE9">
        <w:rPr>
          <w:rFonts w:ascii="宋体" w:hAnsi="宋体" w:hint="eastAsia"/>
          <w:w w:val="105"/>
          <w:sz w:val="28"/>
          <w:szCs w:val="28"/>
        </w:rPr>
        <w:t>伤害。严禁随意拆除、改装设备的安全设施。</w:t>
      </w:r>
      <w:r w:rsidR="00541975" w:rsidRPr="002D0FE9">
        <w:rPr>
          <w:rFonts w:ascii="宋体" w:hAnsi="宋体" w:hint="eastAsia"/>
          <w:sz w:val="28"/>
          <w:szCs w:val="28"/>
        </w:rPr>
        <w:t>在进行电焊作业时，应遵守《手工电弧焊作业规程》；进行气焊、气割操作时，应遵守《气焊、气割作业规程》；高处作业，严格遵守《登高作业制度》。</w:t>
      </w:r>
    </w:p>
    <w:p w:rsidR="00046CE4" w:rsidRPr="002D0FE9" w:rsidRDefault="00046CE4" w:rsidP="00BF5984">
      <w:pPr>
        <w:pStyle w:val="a5"/>
        <w:ind w:firstLine="0"/>
        <w:rPr>
          <w:rFonts w:ascii="宋体" w:hAnsi="宋体"/>
          <w:color w:val="auto"/>
          <w:w w:val="105"/>
          <w:sz w:val="28"/>
          <w:szCs w:val="28"/>
        </w:rPr>
      </w:pPr>
      <w:r w:rsidRPr="002D0FE9">
        <w:rPr>
          <w:rFonts w:ascii="宋体" w:hAnsi="宋体" w:hint="eastAsia"/>
          <w:color w:val="auto"/>
          <w:w w:val="105"/>
          <w:sz w:val="28"/>
          <w:szCs w:val="28"/>
        </w:rPr>
        <w:t>3、</w:t>
      </w:r>
      <w:r w:rsidR="00C31BAB" w:rsidRPr="002D0FE9">
        <w:rPr>
          <w:rFonts w:ascii="宋体" w:hAnsi="宋体" w:hint="eastAsia"/>
          <w:color w:val="auto"/>
          <w:w w:val="105"/>
          <w:sz w:val="28"/>
          <w:szCs w:val="28"/>
        </w:rPr>
        <w:t>行车维保</w:t>
      </w:r>
      <w:r w:rsidRPr="002D0FE9">
        <w:rPr>
          <w:rFonts w:ascii="宋体" w:hAnsi="宋体" w:hint="eastAsia"/>
          <w:color w:val="auto"/>
          <w:w w:val="105"/>
          <w:sz w:val="28"/>
          <w:szCs w:val="28"/>
        </w:rPr>
        <w:t>人员必须遵守我</w:t>
      </w:r>
      <w:r w:rsidR="003B2E10">
        <w:rPr>
          <w:rFonts w:ascii="宋体" w:hAnsi="宋体" w:hint="eastAsia"/>
          <w:color w:val="auto"/>
          <w:w w:val="105"/>
          <w:sz w:val="28"/>
          <w:szCs w:val="28"/>
        </w:rPr>
        <w:t>司</w:t>
      </w:r>
      <w:r w:rsidRPr="002D0FE9">
        <w:rPr>
          <w:rFonts w:ascii="宋体" w:hAnsi="宋体" w:hint="eastAsia"/>
          <w:color w:val="auto"/>
          <w:w w:val="105"/>
          <w:sz w:val="28"/>
          <w:szCs w:val="28"/>
        </w:rPr>
        <w:t>的安全防火、现场管理等有关规章制度。应掌握相关的各种安全防火设施如灭火器等的使用方法。发现安全隐患应及时处理，自己不能解决或不便解决的应及时通报设备</w:t>
      </w:r>
      <w:r w:rsidR="003B2E10">
        <w:rPr>
          <w:rFonts w:ascii="宋体" w:hAnsi="宋体" w:hint="eastAsia"/>
          <w:color w:val="auto"/>
          <w:w w:val="105"/>
          <w:sz w:val="28"/>
          <w:szCs w:val="28"/>
        </w:rPr>
        <w:t>服务部</w:t>
      </w:r>
      <w:r w:rsidRPr="002D0FE9">
        <w:rPr>
          <w:rFonts w:ascii="宋体" w:hAnsi="宋体" w:hint="eastAsia"/>
          <w:color w:val="auto"/>
          <w:w w:val="105"/>
          <w:sz w:val="28"/>
          <w:szCs w:val="28"/>
        </w:rPr>
        <w:t>或我</w:t>
      </w:r>
      <w:r w:rsidR="003B2E10">
        <w:rPr>
          <w:rFonts w:ascii="宋体" w:hAnsi="宋体" w:hint="eastAsia"/>
          <w:color w:val="auto"/>
          <w:w w:val="105"/>
          <w:sz w:val="28"/>
          <w:szCs w:val="28"/>
        </w:rPr>
        <w:t>司</w:t>
      </w:r>
      <w:r w:rsidRPr="002D0FE9">
        <w:rPr>
          <w:rFonts w:ascii="宋体" w:hAnsi="宋体" w:hint="eastAsia"/>
          <w:color w:val="auto"/>
          <w:w w:val="105"/>
          <w:sz w:val="28"/>
          <w:szCs w:val="28"/>
        </w:rPr>
        <w:t>其它相关部门。</w:t>
      </w:r>
    </w:p>
    <w:p w:rsidR="00283C70" w:rsidRPr="002D0FE9" w:rsidRDefault="00046CE4" w:rsidP="00BF5984">
      <w:pPr>
        <w:rPr>
          <w:rFonts w:ascii="宋体" w:hAnsi="宋体"/>
          <w:sz w:val="28"/>
          <w:szCs w:val="28"/>
        </w:rPr>
      </w:pPr>
      <w:r w:rsidRPr="002D0FE9">
        <w:rPr>
          <w:rFonts w:ascii="宋体" w:hAnsi="宋体" w:hint="eastAsia"/>
          <w:sz w:val="28"/>
          <w:szCs w:val="28"/>
        </w:rPr>
        <w:t>4、坚持贯彻执行“安全第一、预防为主”的方针</w:t>
      </w:r>
      <w:r w:rsidR="00C31BAB" w:rsidRPr="002D0FE9">
        <w:rPr>
          <w:rFonts w:ascii="宋体" w:hAnsi="宋体" w:hint="eastAsia"/>
          <w:sz w:val="28"/>
          <w:szCs w:val="28"/>
        </w:rPr>
        <w:t>；</w:t>
      </w:r>
      <w:r w:rsidR="00283C70" w:rsidRPr="002D0FE9">
        <w:rPr>
          <w:rFonts w:ascii="宋体" w:hAnsi="宋体" w:hint="eastAsia"/>
          <w:sz w:val="28"/>
          <w:szCs w:val="28"/>
        </w:rPr>
        <w:t>做到三不伤害:不伤害他人;不伤害自已;不被他人伤害</w:t>
      </w:r>
      <w:r w:rsidR="00D95090" w:rsidRPr="002D0FE9">
        <w:rPr>
          <w:rFonts w:ascii="宋体" w:hAnsi="宋体" w:hint="eastAsia"/>
          <w:sz w:val="28"/>
          <w:szCs w:val="28"/>
        </w:rPr>
        <w:t>。</w:t>
      </w:r>
    </w:p>
    <w:p w:rsidR="00C31BAB" w:rsidRPr="002D0FE9" w:rsidRDefault="00C31BAB" w:rsidP="00BF5984">
      <w:pPr>
        <w:rPr>
          <w:rFonts w:ascii="宋体" w:hAnsi="宋体"/>
          <w:sz w:val="28"/>
          <w:szCs w:val="28"/>
        </w:rPr>
      </w:pPr>
      <w:r w:rsidRPr="002D0FE9">
        <w:rPr>
          <w:rFonts w:ascii="宋体" w:hAnsi="宋体" w:hint="eastAsia"/>
          <w:sz w:val="28"/>
          <w:szCs w:val="28"/>
        </w:rPr>
        <w:t>5、</w:t>
      </w:r>
      <w:r w:rsidR="00D95090" w:rsidRPr="002D0FE9">
        <w:rPr>
          <w:rFonts w:ascii="宋体" w:hAnsi="宋体" w:hint="eastAsia"/>
          <w:sz w:val="28"/>
          <w:szCs w:val="28"/>
        </w:rPr>
        <w:t>做到现场文明施工；</w:t>
      </w:r>
      <w:r w:rsidRPr="002D0FE9">
        <w:rPr>
          <w:rFonts w:ascii="宋体" w:hAnsi="宋体" w:hint="eastAsia"/>
          <w:sz w:val="28"/>
          <w:szCs w:val="28"/>
        </w:rPr>
        <w:t>施工现场设置的安全防护设施未经许可任何人不得擅自拆除。</w:t>
      </w:r>
    </w:p>
    <w:p w:rsidR="00046CE4" w:rsidRPr="002D0FE9" w:rsidRDefault="00C31BAB" w:rsidP="00BF5984">
      <w:pPr>
        <w:rPr>
          <w:rFonts w:ascii="宋体" w:hAnsi="宋体"/>
          <w:sz w:val="28"/>
          <w:szCs w:val="28"/>
        </w:rPr>
      </w:pPr>
      <w:r w:rsidRPr="002D0FE9">
        <w:rPr>
          <w:rFonts w:ascii="宋体" w:hAnsi="宋体" w:hint="eastAsia"/>
          <w:sz w:val="28"/>
          <w:szCs w:val="28"/>
        </w:rPr>
        <w:t>6、行车</w:t>
      </w:r>
      <w:r w:rsidR="00283C70" w:rsidRPr="002D0FE9">
        <w:rPr>
          <w:rFonts w:ascii="宋体" w:hAnsi="宋体" w:hint="eastAsia"/>
          <w:sz w:val="28"/>
          <w:szCs w:val="28"/>
        </w:rPr>
        <w:t>日常维修：修理前</w:t>
      </w:r>
      <w:r w:rsidRPr="002D0FE9">
        <w:rPr>
          <w:rFonts w:ascii="宋体" w:hAnsi="宋体" w:hint="eastAsia"/>
          <w:sz w:val="28"/>
          <w:szCs w:val="28"/>
        </w:rPr>
        <w:t>维修人员</w:t>
      </w:r>
      <w:r w:rsidR="00283C70" w:rsidRPr="002D0FE9">
        <w:rPr>
          <w:rFonts w:ascii="宋体" w:hAnsi="宋体" w:hint="eastAsia"/>
          <w:sz w:val="28"/>
          <w:szCs w:val="28"/>
        </w:rPr>
        <w:t>必须与</w:t>
      </w:r>
      <w:r w:rsidR="003B2E10">
        <w:rPr>
          <w:rFonts w:ascii="宋体" w:hAnsi="宋体" w:hint="eastAsia"/>
          <w:sz w:val="28"/>
          <w:szCs w:val="28"/>
        </w:rPr>
        <w:t>生产厂</w:t>
      </w:r>
      <w:r w:rsidR="00283C70" w:rsidRPr="002D0FE9">
        <w:rPr>
          <w:rFonts w:ascii="宋体" w:hAnsi="宋体" w:hint="eastAsia"/>
          <w:sz w:val="28"/>
          <w:szCs w:val="28"/>
        </w:rPr>
        <w:t>领导取得联系，由专人监护，并悬挂工作牌。</w:t>
      </w:r>
    </w:p>
    <w:p w:rsidR="00046CE4" w:rsidRPr="002D0FE9" w:rsidRDefault="00C31BAB" w:rsidP="00BF5984">
      <w:pPr>
        <w:rPr>
          <w:rFonts w:ascii="宋体" w:hAnsi="宋体"/>
          <w:sz w:val="28"/>
          <w:szCs w:val="28"/>
        </w:rPr>
      </w:pPr>
      <w:r w:rsidRPr="002D0FE9">
        <w:rPr>
          <w:rFonts w:ascii="宋体" w:hAnsi="宋体" w:hint="eastAsia"/>
          <w:sz w:val="28"/>
          <w:szCs w:val="28"/>
        </w:rPr>
        <w:t>7、</w:t>
      </w:r>
      <w:r w:rsidR="00283C70" w:rsidRPr="002D0FE9">
        <w:rPr>
          <w:rFonts w:ascii="宋体" w:hAnsi="宋体" w:hint="eastAsia"/>
          <w:sz w:val="28"/>
          <w:szCs w:val="28"/>
        </w:rPr>
        <w:t>行车大修及轨道整修：</w:t>
      </w:r>
      <w:r w:rsidR="00182E1E" w:rsidRPr="002D0FE9">
        <w:rPr>
          <w:rFonts w:ascii="宋体" w:hAnsi="宋体" w:hint="eastAsia"/>
          <w:sz w:val="28"/>
          <w:szCs w:val="28"/>
        </w:rPr>
        <w:t>修理前将维修方案</w:t>
      </w:r>
      <w:proofErr w:type="gramStart"/>
      <w:r w:rsidR="00182E1E" w:rsidRPr="002D0FE9">
        <w:rPr>
          <w:rFonts w:ascii="宋体" w:hAnsi="宋体" w:hint="eastAsia"/>
          <w:sz w:val="28"/>
          <w:szCs w:val="28"/>
        </w:rPr>
        <w:t>报设备</w:t>
      </w:r>
      <w:proofErr w:type="gramEnd"/>
      <w:r w:rsidR="003B2E10">
        <w:rPr>
          <w:rFonts w:ascii="宋体" w:hAnsi="宋体" w:hint="eastAsia"/>
          <w:sz w:val="28"/>
          <w:szCs w:val="28"/>
        </w:rPr>
        <w:t>服务</w:t>
      </w:r>
      <w:r w:rsidR="00182E1E" w:rsidRPr="002D0FE9">
        <w:rPr>
          <w:rFonts w:ascii="宋体" w:hAnsi="宋体" w:hint="eastAsia"/>
          <w:sz w:val="28"/>
          <w:szCs w:val="28"/>
        </w:rPr>
        <w:t>部确认，相关安全措施报</w:t>
      </w:r>
      <w:r w:rsidR="003B2E10">
        <w:rPr>
          <w:rFonts w:ascii="宋体" w:hAnsi="宋体" w:hint="eastAsia"/>
          <w:sz w:val="28"/>
          <w:szCs w:val="28"/>
        </w:rPr>
        <w:t>安环部</w:t>
      </w:r>
      <w:r w:rsidR="00182E1E" w:rsidRPr="002D0FE9">
        <w:rPr>
          <w:rFonts w:ascii="宋体" w:hAnsi="宋体" w:hint="eastAsia"/>
          <w:sz w:val="28"/>
          <w:szCs w:val="28"/>
        </w:rPr>
        <w:t>审核，再与</w:t>
      </w:r>
      <w:r w:rsidR="003B2E10">
        <w:rPr>
          <w:rFonts w:ascii="宋体" w:hAnsi="宋体" w:hint="eastAsia"/>
          <w:sz w:val="28"/>
          <w:szCs w:val="28"/>
        </w:rPr>
        <w:t>生产</w:t>
      </w:r>
      <w:r w:rsidR="00182E1E" w:rsidRPr="002D0FE9">
        <w:rPr>
          <w:rFonts w:ascii="宋体" w:hAnsi="宋体" w:hint="eastAsia"/>
          <w:sz w:val="28"/>
          <w:szCs w:val="28"/>
        </w:rPr>
        <w:t>厂或部门领导沟通落实维修配合接洽工作。由</w:t>
      </w:r>
      <w:r w:rsidR="003B2E10">
        <w:rPr>
          <w:rFonts w:ascii="宋体" w:hAnsi="宋体" w:hint="eastAsia"/>
          <w:sz w:val="28"/>
          <w:szCs w:val="28"/>
        </w:rPr>
        <w:t>安环部</w:t>
      </w:r>
      <w:r w:rsidR="00046CE4" w:rsidRPr="002D0FE9">
        <w:rPr>
          <w:rFonts w:ascii="宋体" w:hAnsi="宋体" w:hint="eastAsia"/>
          <w:sz w:val="28"/>
          <w:szCs w:val="28"/>
        </w:rPr>
        <w:t>配备1名专职安全员，</w:t>
      </w:r>
      <w:r w:rsidR="00182E1E" w:rsidRPr="002D0FE9">
        <w:rPr>
          <w:rFonts w:ascii="宋体" w:hAnsi="宋体" w:hint="eastAsia"/>
          <w:sz w:val="28"/>
          <w:szCs w:val="28"/>
        </w:rPr>
        <w:t>生产厂配备1-2</w:t>
      </w:r>
      <w:r w:rsidR="00046CE4" w:rsidRPr="002D0FE9">
        <w:rPr>
          <w:rFonts w:ascii="宋体" w:hAnsi="宋体" w:hint="eastAsia"/>
          <w:sz w:val="28"/>
          <w:szCs w:val="28"/>
        </w:rPr>
        <w:t>名兼职安全员，负责施工现场的日常安全管理工作和巡回监督检查工作，负责提出安全预防措施</w:t>
      </w:r>
      <w:r w:rsidR="00182E1E" w:rsidRPr="002D0FE9">
        <w:rPr>
          <w:rFonts w:ascii="宋体" w:hAnsi="宋体" w:hint="eastAsia"/>
          <w:sz w:val="28"/>
          <w:szCs w:val="28"/>
        </w:rPr>
        <w:t>，</w:t>
      </w:r>
      <w:r w:rsidR="00046CE4" w:rsidRPr="002D0FE9">
        <w:rPr>
          <w:rFonts w:ascii="宋体" w:hAnsi="宋体" w:hint="eastAsia"/>
          <w:sz w:val="28"/>
          <w:szCs w:val="28"/>
        </w:rPr>
        <w:t>并做好安全记录。</w:t>
      </w:r>
    </w:p>
    <w:p w:rsidR="00D17C56" w:rsidRPr="002D0FE9" w:rsidRDefault="00C31BAB" w:rsidP="00BF5984">
      <w:pPr>
        <w:rPr>
          <w:rFonts w:ascii="宋体" w:hAnsi="宋体"/>
          <w:sz w:val="28"/>
          <w:szCs w:val="28"/>
        </w:rPr>
      </w:pPr>
      <w:r w:rsidRPr="002D0FE9">
        <w:rPr>
          <w:rFonts w:ascii="宋体" w:hAnsi="宋体" w:hint="eastAsia"/>
          <w:sz w:val="28"/>
          <w:szCs w:val="28"/>
        </w:rPr>
        <w:t>8、</w:t>
      </w:r>
      <w:r w:rsidR="00D17C56" w:rsidRPr="002D0FE9">
        <w:rPr>
          <w:rFonts w:ascii="宋体" w:hAnsi="宋体" w:hint="eastAsia"/>
          <w:sz w:val="28"/>
          <w:szCs w:val="28"/>
        </w:rPr>
        <w:t>附</w:t>
      </w:r>
      <w:r w:rsidR="00D95090" w:rsidRPr="002D0FE9">
        <w:rPr>
          <w:rFonts w:ascii="宋体" w:hAnsi="宋体" w:hint="eastAsia"/>
          <w:sz w:val="28"/>
          <w:szCs w:val="28"/>
        </w:rPr>
        <w:t>《</w:t>
      </w:r>
      <w:r w:rsidR="00D17C56" w:rsidRPr="002D0FE9">
        <w:rPr>
          <w:rFonts w:ascii="宋体" w:hAnsi="宋体" w:hint="eastAsia"/>
          <w:sz w:val="28"/>
          <w:szCs w:val="28"/>
        </w:rPr>
        <w:t>登高作业制度</w:t>
      </w:r>
      <w:r w:rsidR="00D95090" w:rsidRPr="002D0FE9">
        <w:rPr>
          <w:rFonts w:ascii="宋体" w:hAnsi="宋体" w:hint="eastAsia"/>
          <w:sz w:val="28"/>
          <w:szCs w:val="28"/>
        </w:rPr>
        <w:t>》、《气焊气割作业作业安全操作规程》、《手工电弧焊安全操作规程》、《</w:t>
      </w:r>
      <w:r w:rsidR="00D17C56" w:rsidRPr="002D0FE9">
        <w:rPr>
          <w:rFonts w:ascii="宋体" w:hAnsi="宋体" w:hint="eastAsia"/>
          <w:sz w:val="28"/>
          <w:szCs w:val="28"/>
        </w:rPr>
        <w:t>设备动力部外协施工人员管理规定</w:t>
      </w:r>
      <w:r w:rsidR="00D95090" w:rsidRPr="002D0FE9">
        <w:rPr>
          <w:rFonts w:ascii="宋体" w:hAnsi="宋体" w:hint="eastAsia"/>
          <w:sz w:val="28"/>
          <w:szCs w:val="28"/>
        </w:rPr>
        <w:t>》、《</w:t>
      </w:r>
      <w:r w:rsidR="00402249">
        <w:rPr>
          <w:rFonts w:ascii="宋体" w:hAnsi="宋体" w:hint="eastAsia"/>
          <w:sz w:val="28"/>
          <w:szCs w:val="28"/>
        </w:rPr>
        <w:t>行车日常维修</w:t>
      </w:r>
      <w:r w:rsidR="00D17C56" w:rsidRPr="002D0FE9">
        <w:rPr>
          <w:rFonts w:ascii="宋体" w:hAnsi="宋体" w:hint="eastAsia"/>
          <w:sz w:val="28"/>
          <w:szCs w:val="28"/>
        </w:rPr>
        <w:t>作</w:t>
      </w:r>
      <w:r w:rsidR="00402249">
        <w:rPr>
          <w:rFonts w:ascii="宋体" w:hAnsi="宋体" w:hint="eastAsia"/>
          <w:sz w:val="28"/>
          <w:szCs w:val="28"/>
        </w:rPr>
        <w:t>业</w:t>
      </w:r>
      <w:r w:rsidR="00D17C56" w:rsidRPr="002D0FE9">
        <w:rPr>
          <w:rFonts w:ascii="宋体" w:hAnsi="宋体" w:hint="eastAsia"/>
          <w:sz w:val="28"/>
          <w:szCs w:val="28"/>
        </w:rPr>
        <w:t>单</w:t>
      </w:r>
      <w:r w:rsidR="00D95090" w:rsidRPr="002D0FE9">
        <w:rPr>
          <w:rFonts w:ascii="宋体" w:hAnsi="宋体" w:hint="eastAsia"/>
          <w:sz w:val="28"/>
          <w:szCs w:val="28"/>
        </w:rPr>
        <w:t>》、《</w:t>
      </w:r>
      <w:r w:rsidR="00402249">
        <w:rPr>
          <w:rFonts w:ascii="宋体" w:hAnsi="宋体" w:hint="eastAsia"/>
          <w:sz w:val="28"/>
          <w:szCs w:val="28"/>
        </w:rPr>
        <w:t>行车大修及轨道整修</w:t>
      </w:r>
      <w:r w:rsidR="00D17C56" w:rsidRPr="002D0FE9">
        <w:rPr>
          <w:rFonts w:ascii="宋体" w:hAnsi="宋体" w:hint="eastAsia"/>
          <w:sz w:val="28"/>
          <w:szCs w:val="28"/>
        </w:rPr>
        <w:t>作</w:t>
      </w:r>
      <w:r w:rsidR="00402249">
        <w:rPr>
          <w:rFonts w:ascii="宋体" w:hAnsi="宋体" w:hint="eastAsia"/>
          <w:sz w:val="28"/>
          <w:szCs w:val="28"/>
        </w:rPr>
        <w:t>业</w:t>
      </w:r>
      <w:r w:rsidR="00D17C56" w:rsidRPr="002D0FE9">
        <w:rPr>
          <w:rFonts w:ascii="宋体" w:hAnsi="宋体" w:hint="eastAsia"/>
          <w:sz w:val="28"/>
          <w:szCs w:val="28"/>
        </w:rPr>
        <w:t>单</w:t>
      </w:r>
      <w:r w:rsidR="00D95090" w:rsidRPr="002D0FE9">
        <w:rPr>
          <w:rFonts w:ascii="宋体" w:hAnsi="宋体" w:hint="eastAsia"/>
          <w:sz w:val="28"/>
          <w:szCs w:val="28"/>
        </w:rPr>
        <w:t>》</w:t>
      </w:r>
      <w:r w:rsidR="002D0FE9">
        <w:rPr>
          <w:rFonts w:ascii="宋体" w:hAnsi="宋体" w:hint="eastAsia"/>
          <w:sz w:val="28"/>
          <w:szCs w:val="28"/>
        </w:rPr>
        <w:t>。</w:t>
      </w:r>
    </w:p>
    <w:p w:rsidR="00BF5984" w:rsidRDefault="00BF5984" w:rsidP="00BF5984">
      <w:pPr>
        <w:pStyle w:val="2"/>
        <w:jc w:val="both"/>
        <w:sectPr w:rsidR="00BF5984" w:rsidSect="00BF5984">
          <w:pgSz w:w="11906" w:h="16838"/>
          <w:pgMar w:top="1134" w:right="1077" w:bottom="1134" w:left="1077" w:header="851" w:footer="992" w:gutter="0"/>
          <w:cols w:space="425"/>
          <w:docGrid w:type="lines" w:linePitch="312"/>
        </w:sectPr>
      </w:pPr>
    </w:p>
    <w:p w:rsidR="006552B3" w:rsidRDefault="006552B3" w:rsidP="006552B3">
      <w:pPr>
        <w:pStyle w:val="2"/>
      </w:pPr>
      <w:r>
        <w:rPr>
          <w:rFonts w:hint="eastAsia"/>
        </w:rPr>
        <w:lastRenderedPageBreak/>
        <w:t>登高作业制度</w:t>
      </w:r>
    </w:p>
    <w:p w:rsidR="006552B3" w:rsidRDefault="006552B3" w:rsidP="006552B3">
      <w:pPr>
        <w:spacing w:line="360" w:lineRule="auto"/>
        <w:ind w:firstLineChars="200" w:firstLine="480"/>
        <w:rPr>
          <w:sz w:val="24"/>
        </w:rPr>
      </w:pPr>
      <w:r>
        <w:rPr>
          <w:sz w:val="24"/>
        </w:rPr>
        <w:t>1</w:t>
      </w:r>
      <w:r>
        <w:rPr>
          <w:rFonts w:hint="eastAsia"/>
          <w:sz w:val="24"/>
        </w:rPr>
        <w:t>、从事高处作业及登高架设作业的人员要定期体检。经医生诊断，凡患高血压、心脏病、贫血病、癫痫病以及其他不适于高处作业及登高架设作业的人员，不得从事高处作业及登高架设作业。</w:t>
      </w:r>
    </w:p>
    <w:p w:rsidR="006552B3" w:rsidRDefault="006552B3" w:rsidP="006552B3">
      <w:pPr>
        <w:spacing w:line="360" w:lineRule="auto"/>
        <w:rPr>
          <w:sz w:val="24"/>
        </w:rPr>
      </w:pPr>
      <w:r>
        <w:rPr>
          <w:rFonts w:hint="eastAsia"/>
          <w:sz w:val="24"/>
        </w:rPr>
        <w:t xml:space="preserve">    2</w:t>
      </w:r>
      <w:r>
        <w:rPr>
          <w:rFonts w:hint="eastAsia"/>
          <w:sz w:val="24"/>
        </w:rPr>
        <w:t>、高处作业及登高架设作业前，必须对有关防护设施及个人安全防护用品进行检查，不得在存在安全隐患的情况下强令或强行冒险作业。</w:t>
      </w:r>
    </w:p>
    <w:p w:rsidR="006552B3" w:rsidRDefault="006552B3" w:rsidP="006552B3">
      <w:pPr>
        <w:spacing w:line="360" w:lineRule="auto"/>
        <w:rPr>
          <w:sz w:val="24"/>
        </w:rPr>
      </w:pPr>
      <w:r>
        <w:rPr>
          <w:rFonts w:hint="eastAsia"/>
          <w:sz w:val="24"/>
        </w:rPr>
        <w:t xml:space="preserve">    3</w:t>
      </w:r>
      <w:r>
        <w:rPr>
          <w:rFonts w:hint="eastAsia"/>
          <w:sz w:val="24"/>
        </w:rPr>
        <w:t>、作业时衣着要灵便，禁止穿硬底和带钉易滑的鞋，在没有防护设施的高空、悬崖和陡坡施工，必须按规定使用安全带，安全带必须高挂低用，挂设点必须安全、可靠。</w:t>
      </w:r>
    </w:p>
    <w:p w:rsidR="006552B3" w:rsidRDefault="006552B3" w:rsidP="006552B3">
      <w:pPr>
        <w:spacing w:line="360" w:lineRule="auto"/>
        <w:rPr>
          <w:sz w:val="24"/>
        </w:rPr>
      </w:pPr>
      <w:r>
        <w:rPr>
          <w:rFonts w:hint="eastAsia"/>
          <w:sz w:val="24"/>
        </w:rPr>
        <w:t xml:space="preserve">    4</w:t>
      </w:r>
      <w:r>
        <w:rPr>
          <w:rFonts w:hint="eastAsia"/>
          <w:sz w:val="24"/>
        </w:rPr>
        <w:t>、高处作业所用材料要堆放平稳，不得妨碍作业，并制定防止坠落的措施；使用工具应有防止工具脱手坠落伤人的措施；工具用完应随手放入工具袋</w:t>
      </w:r>
      <w:r>
        <w:rPr>
          <w:rFonts w:hint="eastAsia"/>
          <w:sz w:val="24"/>
        </w:rPr>
        <w:t>(</w:t>
      </w:r>
      <w:r>
        <w:rPr>
          <w:rFonts w:hint="eastAsia"/>
          <w:sz w:val="24"/>
        </w:rPr>
        <w:t>套</w:t>
      </w:r>
      <w:r>
        <w:rPr>
          <w:rFonts w:hint="eastAsia"/>
          <w:sz w:val="24"/>
        </w:rPr>
        <w:t>)</w:t>
      </w:r>
      <w:r>
        <w:rPr>
          <w:rFonts w:hint="eastAsia"/>
          <w:sz w:val="24"/>
        </w:rPr>
        <w:t>内。上下传递物件禁止抛掷。</w:t>
      </w:r>
    </w:p>
    <w:p w:rsidR="006552B3" w:rsidRDefault="006552B3" w:rsidP="006552B3">
      <w:pPr>
        <w:spacing w:line="360" w:lineRule="auto"/>
        <w:rPr>
          <w:sz w:val="24"/>
        </w:rPr>
      </w:pPr>
      <w:r>
        <w:rPr>
          <w:rFonts w:hint="eastAsia"/>
          <w:sz w:val="24"/>
        </w:rPr>
        <w:t xml:space="preserve">    5</w:t>
      </w:r>
      <w:r>
        <w:rPr>
          <w:rFonts w:hint="eastAsia"/>
          <w:sz w:val="24"/>
        </w:rPr>
        <w:t>、遇有恶劣气候</w:t>
      </w:r>
      <w:r>
        <w:rPr>
          <w:rFonts w:hint="eastAsia"/>
          <w:sz w:val="24"/>
        </w:rPr>
        <w:t>(</w:t>
      </w:r>
      <w:r>
        <w:rPr>
          <w:rFonts w:hint="eastAsia"/>
          <w:sz w:val="24"/>
        </w:rPr>
        <w:t>如风力在六级以上</w:t>
      </w:r>
      <w:r>
        <w:rPr>
          <w:rFonts w:hint="eastAsia"/>
          <w:sz w:val="24"/>
        </w:rPr>
        <w:t>)</w:t>
      </w:r>
      <w:r>
        <w:rPr>
          <w:rFonts w:hint="eastAsia"/>
          <w:sz w:val="24"/>
        </w:rPr>
        <w:t>影响施工安全时，禁止进行露天高处及登高架设作业、起重和打桩作业。</w:t>
      </w:r>
    </w:p>
    <w:p w:rsidR="006552B3" w:rsidRDefault="006552B3" w:rsidP="006552B3">
      <w:pPr>
        <w:spacing w:line="360" w:lineRule="auto"/>
        <w:rPr>
          <w:sz w:val="24"/>
        </w:rPr>
      </w:pPr>
      <w:r>
        <w:rPr>
          <w:rFonts w:hint="eastAsia"/>
          <w:sz w:val="24"/>
        </w:rPr>
        <w:t xml:space="preserve">    6</w:t>
      </w:r>
      <w:r>
        <w:rPr>
          <w:rFonts w:hint="eastAsia"/>
          <w:sz w:val="24"/>
        </w:rPr>
        <w:t>、使用梯子登高作业，梯子不得缺档，不得垫高使用，如需接长使用，应有可靠的连接措施，且接头不得超过一处。梯子横档间距以</w:t>
      </w:r>
      <w:smartTag w:uri="urn:schemas-microsoft-com:office:smarttags" w:element="chmetcnv">
        <w:smartTagPr>
          <w:attr w:name="TCSC" w:val="0"/>
          <w:attr w:name="NumberType" w:val="1"/>
          <w:attr w:name="Negative" w:val="False"/>
          <w:attr w:name="HasSpace" w:val="False"/>
          <w:attr w:name="SourceValue" w:val="300"/>
          <w:attr w:name="UnitName" w:val="mm"/>
        </w:smartTagPr>
        <w:r>
          <w:rPr>
            <w:rFonts w:hint="eastAsia"/>
            <w:sz w:val="24"/>
          </w:rPr>
          <w:t>300mm</w:t>
        </w:r>
      </w:smartTag>
      <w:r>
        <w:rPr>
          <w:rFonts w:hint="eastAsia"/>
          <w:sz w:val="24"/>
        </w:rPr>
        <w:t>为宜。使用时上端要固定牢固，下端应有防滑措施。</w:t>
      </w:r>
    </w:p>
    <w:p w:rsidR="006552B3" w:rsidRDefault="006552B3" w:rsidP="006552B3">
      <w:pPr>
        <w:spacing w:line="360" w:lineRule="auto"/>
        <w:rPr>
          <w:sz w:val="24"/>
        </w:rPr>
      </w:pPr>
      <w:r>
        <w:rPr>
          <w:rFonts w:hint="eastAsia"/>
          <w:sz w:val="24"/>
        </w:rPr>
        <w:t xml:space="preserve">    7</w:t>
      </w:r>
      <w:r>
        <w:rPr>
          <w:rFonts w:hint="eastAsia"/>
          <w:sz w:val="24"/>
        </w:rPr>
        <w:t>、单面梯工作角度以</w:t>
      </w:r>
      <w:smartTag w:uri="urn:schemas-microsoft-com:office:smarttags" w:element="chmetcnv">
        <w:smartTagPr>
          <w:attr w:name="TCSC" w:val="0"/>
          <w:attr w:name="NumberType" w:val="1"/>
          <w:attr w:name="Negative" w:val="False"/>
          <w:attr w:name="HasSpace" w:val="False"/>
          <w:attr w:name="SourceValue" w:val="75"/>
          <w:attr w:name="UnitName" w:val="℃"/>
        </w:smartTagPr>
        <w:r>
          <w:rPr>
            <w:rFonts w:hint="eastAsia"/>
            <w:sz w:val="24"/>
          </w:rPr>
          <w:t>75</w:t>
        </w:r>
        <w:r>
          <w:rPr>
            <w:rFonts w:hint="eastAsia"/>
            <w:sz w:val="24"/>
          </w:rPr>
          <w:t>℃</w:t>
        </w:r>
      </w:smartTag>
      <w:r>
        <w:rPr>
          <w:rFonts w:hint="eastAsia"/>
          <w:sz w:val="24"/>
        </w:rPr>
        <w:t>±</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hint="eastAsia"/>
            <w:sz w:val="24"/>
          </w:rPr>
          <w:t>5</w:t>
        </w:r>
        <w:r>
          <w:rPr>
            <w:rFonts w:hint="eastAsia"/>
            <w:sz w:val="24"/>
          </w:rPr>
          <w:t>℃</w:t>
        </w:r>
      </w:smartTag>
      <w:r>
        <w:rPr>
          <w:rFonts w:hint="eastAsia"/>
          <w:sz w:val="24"/>
        </w:rPr>
        <w:t>为宜；人字梯上部夹角以</w:t>
      </w:r>
      <w:smartTag w:uri="urn:schemas-microsoft-com:office:smarttags" w:element="chmetcnv">
        <w:smartTagPr>
          <w:attr w:name="TCSC" w:val="0"/>
          <w:attr w:name="NumberType" w:val="1"/>
          <w:attr w:name="Negative" w:val="False"/>
          <w:attr w:name="HasSpace" w:val="False"/>
          <w:attr w:name="SourceValue" w:val="35"/>
          <w:attr w:name="UnitName" w:val="℃"/>
        </w:smartTagPr>
        <w:r>
          <w:rPr>
            <w:rFonts w:hint="eastAsia"/>
            <w:sz w:val="24"/>
          </w:rPr>
          <w:t>35</w:t>
        </w:r>
        <w:r>
          <w:rPr>
            <w:rFonts w:hint="eastAsia"/>
            <w:sz w:val="24"/>
          </w:rPr>
          <w:t>℃</w:t>
        </w:r>
      </w:smartTag>
      <w:smartTag w:uri="urn:schemas-microsoft-com:office:smarttags" w:element="chmetcnv">
        <w:smartTagPr>
          <w:attr w:name="TCSC" w:val="0"/>
          <w:attr w:name="NumberType" w:val="1"/>
          <w:attr w:name="Negative" w:val="True"/>
          <w:attr w:name="HasSpace" w:val="False"/>
          <w:attr w:name="SourceValue" w:val="45"/>
          <w:attr w:name="UnitName" w:val="℃"/>
        </w:smartTagPr>
        <w:r>
          <w:rPr>
            <w:rFonts w:hint="eastAsia"/>
            <w:sz w:val="24"/>
          </w:rPr>
          <w:t>-45</w:t>
        </w:r>
        <w:r>
          <w:rPr>
            <w:rFonts w:hint="eastAsia"/>
            <w:sz w:val="24"/>
          </w:rPr>
          <w:t>℃</w:t>
        </w:r>
      </w:smartTag>
      <w:r>
        <w:rPr>
          <w:rFonts w:hint="eastAsia"/>
          <w:sz w:val="24"/>
        </w:rPr>
        <w:t>为宜，使用时第一档或第三档之间应设置拉撑。禁止两人同时在梯子上作业。在通道处使用梯子，应有人监护或设置围栏。脚手架上禁止使用梯子登高作业。</w:t>
      </w:r>
    </w:p>
    <w:p w:rsidR="006552B3" w:rsidRDefault="006552B3" w:rsidP="006552B3">
      <w:pPr>
        <w:spacing w:line="360" w:lineRule="auto"/>
        <w:rPr>
          <w:sz w:val="24"/>
        </w:rPr>
      </w:pPr>
      <w:r>
        <w:rPr>
          <w:rFonts w:hint="eastAsia"/>
          <w:sz w:val="24"/>
        </w:rPr>
        <w:t xml:space="preserve">    8</w:t>
      </w:r>
      <w:r>
        <w:rPr>
          <w:rFonts w:hint="eastAsia"/>
          <w:sz w:val="24"/>
        </w:rPr>
        <w:t>、没有安全防护设施，禁止在屋架的上弦、支撑、桁条、挑架的挑梁和未固定的构件上行走或作业。高处作业与地面联系，应设通讯装置，专人负责。</w:t>
      </w:r>
    </w:p>
    <w:p w:rsidR="006552B3" w:rsidRDefault="006552B3" w:rsidP="006552B3">
      <w:pPr>
        <w:spacing w:line="360" w:lineRule="auto"/>
        <w:ind w:firstLine="480"/>
        <w:rPr>
          <w:sz w:val="24"/>
        </w:rPr>
      </w:pPr>
      <w:r>
        <w:rPr>
          <w:rFonts w:hint="eastAsia"/>
          <w:sz w:val="24"/>
        </w:rPr>
        <w:t>9</w:t>
      </w:r>
      <w:r>
        <w:rPr>
          <w:rFonts w:hint="eastAsia"/>
          <w:sz w:val="24"/>
        </w:rPr>
        <w:t>、乘人的外用电梯、吊笼，应有可靠的安全保护装置。除指派的专业人员外，禁止攀登起重臂、绳索或随同运料的吊篮，吊装物上下。</w:t>
      </w:r>
    </w:p>
    <w:p w:rsidR="006552B3" w:rsidRDefault="006552B3" w:rsidP="006552B3">
      <w:pPr>
        <w:spacing w:line="360" w:lineRule="auto"/>
        <w:ind w:firstLine="480"/>
        <w:rPr>
          <w:sz w:val="24"/>
        </w:rPr>
      </w:pPr>
      <w:r>
        <w:rPr>
          <w:rFonts w:hint="eastAsia"/>
          <w:sz w:val="24"/>
        </w:rPr>
        <w:t>10</w:t>
      </w:r>
      <w:r>
        <w:rPr>
          <w:rFonts w:hint="eastAsia"/>
          <w:sz w:val="24"/>
        </w:rPr>
        <w:t>、修理行车时维修人员必须配戴安全帽。修理前必须与行车工及</w:t>
      </w:r>
      <w:r w:rsidR="003B2E10">
        <w:rPr>
          <w:rFonts w:hint="eastAsia"/>
          <w:sz w:val="24"/>
        </w:rPr>
        <w:t>生产厂</w:t>
      </w:r>
      <w:r>
        <w:rPr>
          <w:rFonts w:hint="eastAsia"/>
          <w:sz w:val="24"/>
        </w:rPr>
        <w:t>领导取得联系，由专人监护，并悬挂工作牌。</w:t>
      </w:r>
    </w:p>
    <w:p w:rsidR="00541975" w:rsidRDefault="00541975" w:rsidP="00541975">
      <w:pPr>
        <w:pStyle w:val="2"/>
      </w:pPr>
      <w:bookmarkStart w:id="0" w:name="_Toc252177346"/>
      <w:r w:rsidRPr="00145CAD">
        <w:rPr>
          <w:rFonts w:hint="eastAsia"/>
        </w:rPr>
        <w:lastRenderedPageBreak/>
        <w:t>气焊气割作业安全操作规程</w:t>
      </w:r>
      <w:bookmarkEnd w:id="0"/>
    </w:p>
    <w:p w:rsidR="00541975" w:rsidRDefault="00541975" w:rsidP="00541975">
      <w:pPr>
        <w:spacing w:line="360" w:lineRule="auto"/>
        <w:ind w:leftChars="-6" w:left="-4" w:hangingChars="4" w:hanging="9"/>
        <w:rPr>
          <w:rFonts w:ascii="Arial Unicode MS" w:eastAsia="Arial Unicode MS" w:hAnsi="Arial Unicode MS" w:cs="Arial Unicode MS"/>
        </w:rPr>
      </w:pPr>
      <w:r>
        <w:rPr>
          <w:rFonts w:hint="eastAsia"/>
          <w:w w:val="105"/>
        </w:rPr>
        <w:t>1</w:t>
      </w:r>
      <w:r>
        <w:rPr>
          <w:rFonts w:hint="eastAsia"/>
          <w:w w:val="105"/>
        </w:rPr>
        <w:t>、气焊、气割作业人员必须持质量技术监督局发放的有效焊、割特种作业操作证才能上岗，严禁无证操作。</w:t>
      </w:r>
    </w:p>
    <w:p w:rsidR="00541975" w:rsidRDefault="00541975" w:rsidP="00541975">
      <w:pPr>
        <w:spacing w:line="360" w:lineRule="auto"/>
        <w:ind w:leftChars="-6" w:left="-5" w:hangingChars="4" w:hanging="8"/>
        <w:rPr>
          <w:w w:val="105"/>
        </w:rPr>
      </w:pPr>
      <w:r>
        <w:rPr>
          <w:rFonts w:hint="eastAsia"/>
          <w:szCs w:val="21"/>
        </w:rPr>
        <w:t>2</w:t>
      </w:r>
      <w:r>
        <w:rPr>
          <w:rFonts w:hint="eastAsia"/>
          <w:szCs w:val="21"/>
        </w:rPr>
        <w:t>、</w:t>
      </w:r>
      <w:r>
        <w:rPr>
          <w:rFonts w:hint="eastAsia"/>
          <w:w w:val="105"/>
        </w:rPr>
        <w:t>严禁氧气瓶与乙炔等可燃气体的气瓶及易燃物品同室储存。空瓶与实瓶应分开存放，保持直立，整齐放置，并作标识。</w:t>
      </w:r>
    </w:p>
    <w:p w:rsidR="00541975" w:rsidRDefault="00541975" w:rsidP="00541975">
      <w:pPr>
        <w:spacing w:line="360" w:lineRule="auto"/>
        <w:ind w:leftChars="-6" w:left="-5" w:hangingChars="4" w:hanging="8"/>
        <w:rPr>
          <w:w w:val="105"/>
        </w:rPr>
      </w:pPr>
      <w:r>
        <w:rPr>
          <w:rFonts w:hint="eastAsia"/>
          <w:szCs w:val="21"/>
        </w:rPr>
        <w:t>3</w:t>
      </w:r>
      <w:r>
        <w:rPr>
          <w:rFonts w:hint="eastAsia"/>
          <w:szCs w:val="21"/>
        </w:rPr>
        <w:t>、</w:t>
      </w:r>
      <w:r>
        <w:rPr>
          <w:rFonts w:hint="eastAsia"/>
          <w:w w:val="105"/>
        </w:rPr>
        <w:t>氧气瓶和乙炔瓶在运输、储存和使用时，不得靠近热源、不得在阳光下曝晒，环境温度不得超过</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w w:val="105"/>
          </w:rPr>
          <w:t>40</w:t>
        </w:r>
        <w:r>
          <w:rPr>
            <w:rFonts w:hint="eastAsia"/>
            <w:w w:val="105"/>
          </w:rPr>
          <w:t>℃</w:t>
        </w:r>
      </w:smartTag>
      <w:r>
        <w:rPr>
          <w:rFonts w:hint="eastAsia"/>
          <w:w w:val="105"/>
        </w:rPr>
        <w:t>，如不能保证，应采取遮阳或喷淋措施降温。严禁用</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w w:val="105"/>
          </w:rPr>
          <w:t>40</w:t>
        </w:r>
        <w:r>
          <w:rPr>
            <w:rFonts w:hint="eastAsia"/>
            <w:w w:val="105"/>
          </w:rPr>
          <w:t>℃</w:t>
        </w:r>
      </w:smartTag>
      <w:r>
        <w:rPr>
          <w:rFonts w:hint="eastAsia"/>
          <w:w w:val="105"/>
        </w:rPr>
        <w:t>以上的热水或其他热源对乙炔瓶进行加热。</w:t>
      </w:r>
    </w:p>
    <w:p w:rsidR="00541975" w:rsidRDefault="00541975" w:rsidP="00541975">
      <w:pPr>
        <w:spacing w:line="360" w:lineRule="auto"/>
        <w:ind w:leftChars="-6" w:left="-5" w:hangingChars="4" w:hanging="8"/>
        <w:rPr>
          <w:w w:val="105"/>
        </w:rPr>
      </w:pPr>
      <w:r>
        <w:rPr>
          <w:rFonts w:hint="eastAsia"/>
          <w:szCs w:val="21"/>
        </w:rPr>
        <w:t>4</w:t>
      </w:r>
      <w:r>
        <w:rPr>
          <w:rFonts w:hint="eastAsia"/>
          <w:szCs w:val="21"/>
        </w:rPr>
        <w:t>、</w:t>
      </w:r>
      <w:r>
        <w:rPr>
          <w:rFonts w:hint="eastAsia"/>
          <w:w w:val="105"/>
        </w:rPr>
        <w:t>氧气瓶和乙炔瓶应轻装轻卸，避免受到剧烈振动和撞击，严禁抛、滑、滚、碰，以防止因气体膨胀而发生爆炸。</w:t>
      </w:r>
    </w:p>
    <w:p w:rsidR="00541975" w:rsidRDefault="00541975" w:rsidP="00541975">
      <w:pPr>
        <w:spacing w:line="360" w:lineRule="auto"/>
        <w:ind w:leftChars="-6" w:left="-5" w:hangingChars="4" w:hanging="8"/>
        <w:rPr>
          <w:w w:val="105"/>
        </w:rPr>
      </w:pPr>
      <w:r>
        <w:rPr>
          <w:rFonts w:hint="eastAsia"/>
          <w:szCs w:val="21"/>
        </w:rPr>
        <w:t>5</w:t>
      </w:r>
      <w:r>
        <w:rPr>
          <w:rFonts w:hint="eastAsia"/>
          <w:szCs w:val="21"/>
        </w:rPr>
        <w:t>、</w:t>
      </w:r>
      <w:r>
        <w:rPr>
          <w:rFonts w:hint="eastAsia"/>
          <w:w w:val="105"/>
        </w:rPr>
        <w:t>氧气瓶和乙炔瓶在储运时，瓶阀应戴好安全赗，防止损坏瓶阀而发生事故；在移动作业时，氧气瓶和乙炔瓶应采用专用小车分别搬运，并有防倒措施。</w:t>
      </w:r>
    </w:p>
    <w:p w:rsidR="00541975" w:rsidRDefault="00541975" w:rsidP="00541975">
      <w:pPr>
        <w:spacing w:line="360" w:lineRule="auto"/>
        <w:rPr>
          <w:w w:val="105"/>
        </w:rPr>
      </w:pPr>
      <w:r>
        <w:rPr>
          <w:rFonts w:hint="eastAsia"/>
          <w:szCs w:val="21"/>
        </w:rPr>
        <w:t>6</w:t>
      </w:r>
      <w:r>
        <w:rPr>
          <w:rFonts w:hint="eastAsia"/>
          <w:szCs w:val="21"/>
        </w:rPr>
        <w:t>、</w:t>
      </w:r>
      <w:r>
        <w:rPr>
          <w:rFonts w:hint="eastAsia"/>
          <w:w w:val="105"/>
        </w:rPr>
        <w:t>气焊、气割的作业地点，消防设施必须配备齐全。作业点与易燃易爆物品的距离不小于</w:t>
      </w:r>
      <w:smartTag w:uri="urn:schemas-microsoft-com:office:smarttags" w:element="chmetcnv">
        <w:smartTagPr>
          <w:attr w:name="TCSC" w:val="0"/>
          <w:attr w:name="NumberType" w:val="1"/>
          <w:attr w:name="Negative" w:val="False"/>
          <w:attr w:name="HasSpace" w:val="False"/>
          <w:attr w:name="SourceValue" w:val="10"/>
          <w:attr w:name="UnitName" w:val="米"/>
        </w:smartTagPr>
        <w:r>
          <w:rPr>
            <w:rFonts w:hint="eastAsia"/>
            <w:w w:val="105"/>
          </w:rPr>
          <w:t>10</w:t>
        </w:r>
        <w:r>
          <w:rPr>
            <w:rFonts w:hint="eastAsia"/>
            <w:w w:val="105"/>
          </w:rPr>
          <w:t>米</w:t>
        </w:r>
      </w:smartTag>
      <w:r>
        <w:rPr>
          <w:rFonts w:hint="eastAsia"/>
          <w:w w:val="105"/>
        </w:rPr>
        <w:t>，如作业地点堆存大量易燃易爆品且又不能采取可靠的防护措施时，严禁焊割作业。在作业地点有可能形成爆炸性气体、蒸汽或积聚爆炸性粉尘时，禁止焊割作业。</w:t>
      </w:r>
    </w:p>
    <w:p w:rsidR="00541975" w:rsidRDefault="00541975" w:rsidP="00541975">
      <w:pPr>
        <w:spacing w:line="360" w:lineRule="auto"/>
        <w:rPr>
          <w:w w:val="105"/>
        </w:rPr>
      </w:pPr>
      <w:r>
        <w:rPr>
          <w:rFonts w:hint="eastAsia"/>
          <w:w w:val="105"/>
        </w:rPr>
        <w:t>7</w:t>
      </w:r>
      <w:r>
        <w:rPr>
          <w:rFonts w:hint="eastAsia"/>
          <w:w w:val="105"/>
        </w:rPr>
        <w:t>、如要焊割盛装过易燃易爆物、强氧化剂和有毒物品的容器，必须彻底清洗干净后，才能焊割。</w:t>
      </w:r>
    </w:p>
    <w:p w:rsidR="00541975" w:rsidRDefault="00541975" w:rsidP="00541975">
      <w:pPr>
        <w:spacing w:line="360" w:lineRule="auto"/>
        <w:ind w:leftChars="-6" w:left="-4" w:hangingChars="4" w:hanging="9"/>
        <w:rPr>
          <w:w w:val="105"/>
        </w:rPr>
      </w:pPr>
      <w:r>
        <w:rPr>
          <w:rFonts w:hint="eastAsia"/>
          <w:w w:val="105"/>
        </w:rPr>
        <w:t>8</w:t>
      </w:r>
      <w:r>
        <w:rPr>
          <w:rFonts w:hint="eastAsia"/>
          <w:w w:val="105"/>
        </w:rPr>
        <w:t>、严禁设备在带压时焊接或切割，带压设备检修前一定要先卸完压力，并且焊割前必须打开所有孔盖，常压而密闭的设备也不允许进行焊接与切割。</w:t>
      </w:r>
    </w:p>
    <w:p w:rsidR="00541975" w:rsidRDefault="00541975" w:rsidP="00541975">
      <w:pPr>
        <w:spacing w:line="360" w:lineRule="auto"/>
        <w:ind w:leftChars="-14" w:left="-29" w:firstLineChars="13" w:firstLine="27"/>
        <w:rPr>
          <w:w w:val="105"/>
          <w:sz w:val="24"/>
        </w:rPr>
      </w:pPr>
      <w:r>
        <w:rPr>
          <w:rFonts w:hint="eastAsia"/>
          <w:szCs w:val="21"/>
        </w:rPr>
        <w:t>9</w:t>
      </w:r>
      <w:r>
        <w:rPr>
          <w:rFonts w:hint="eastAsia"/>
          <w:szCs w:val="21"/>
        </w:rPr>
        <w:t>、</w:t>
      </w:r>
      <w:r>
        <w:rPr>
          <w:rFonts w:hint="eastAsia"/>
          <w:w w:val="105"/>
        </w:rPr>
        <w:t>在氧气瓶和乙炔瓶瓶阀的出口处必须配置专用的减压器，氧气减压器不得沾有油脂且不得与乙炔减压器混用。减压器上装有的压力表应保持完好并定期校验。减压器有故障应立即停止使用，不得随意拆卸。减压器冻结时，严禁敲击和用火焰加热，只能用热水或蒸汽解冻。每个减压器只准接一把焊具或割具。</w:t>
      </w:r>
    </w:p>
    <w:p w:rsidR="00541975" w:rsidRDefault="00541975" w:rsidP="00541975">
      <w:pPr>
        <w:spacing w:line="360" w:lineRule="auto"/>
        <w:ind w:leftChars="-14" w:left="-29" w:firstLineChars="13" w:firstLine="27"/>
        <w:rPr>
          <w:w w:val="105"/>
        </w:rPr>
      </w:pPr>
      <w:r>
        <w:rPr>
          <w:rFonts w:hint="eastAsia"/>
          <w:szCs w:val="21"/>
        </w:rPr>
        <w:t>10</w:t>
      </w:r>
      <w:r>
        <w:rPr>
          <w:rFonts w:hint="eastAsia"/>
          <w:szCs w:val="21"/>
        </w:rPr>
        <w:t>、</w:t>
      </w:r>
      <w:r>
        <w:rPr>
          <w:rFonts w:hint="eastAsia"/>
          <w:w w:val="105"/>
        </w:rPr>
        <w:t>氧气瓶、乙炔瓶在使用时，必须直立，并应采取措施防止倾倒，严禁卧放使用。两瓶的距离不小于</w:t>
      </w:r>
      <w:smartTag w:uri="urn:schemas-microsoft-com:office:smarttags" w:element="chmetcnv">
        <w:smartTagPr>
          <w:attr w:name="TCSC" w:val="0"/>
          <w:attr w:name="NumberType" w:val="1"/>
          <w:attr w:name="Negative" w:val="False"/>
          <w:attr w:name="HasSpace" w:val="False"/>
          <w:attr w:name="SourceValue" w:val="6"/>
          <w:attr w:name="UnitName" w:val="米"/>
        </w:smartTagPr>
        <w:r>
          <w:rPr>
            <w:rFonts w:hint="eastAsia"/>
            <w:w w:val="105"/>
          </w:rPr>
          <w:t>6</w:t>
        </w:r>
        <w:r>
          <w:rPr>
            <w:rFonts w:hint="eastAsia"/>
            <w:w w:val="105"/>
          </w:rPr>
          <w:t>米</w:t>
        </w:r>
      </w:smartTag>
      <w:r>
        <w:rPr>
          <w:rFonts w:hint="eastAsia"/>
          <w:w w:val="105"/>
        </w:rPr>
        <w:t>，动火点到乙炔气瓶的水平距离不小于</w:t>
      </w:r>
      <w:smartTag w:uri="urn:schemas-microsoft-com:office:smarttags" w:element="chmetcnv">
        <w:smartTagPr>
          <w:attr w:name="TCSC" w:val="0"/>
          <w:attr w:name="NumberType" w:val="1"/>
          <w:attr w:name="Negative" w:val="False"/>
          <w:attr w:name="HasSpace" w:val="False"/>
          <w:attr w:name="SourceValue" w:val="10"/>
          <w:attr w:name="UnitName" w:val="米"/>
        </w:smartTagPr>
        <w:r>
          <w:rPr>
            <w:rFonts w:hint="eastAsia"/>
            <w:w w:val="105"/>
          </w:rPr>
          <w:t>10</w:t>
        </w:r>
        <w:r>
          <w:rPr>
            <w:rFonts w:hint="eastAsia"/>
            <w:w w:val="105"/>
          </w:rPr>
          <w:t>米</w:t>
        </w:r>
      </w:smartTag>
      <w:r>
        <w:rPr>
          <w:rFonts w:hint="eastAsia"/>
          <w:w w:val="105"/>
        </w:rPr>
        <w:t>。</w:t>
      </w:r>
    </w:p>
    <w:p w:rsidR="00541975" w:rsidRDefault="00541975" w:rsidP="00541975">
      <w:pPr>
        <w:spacing w:line="360" w:lineRule="auto"/>
        <w:rPr>
          <w:w w:val="105"/>
        </w:rPr>
      </w:pPr>
      <w:r>
        <w:rPr>
          <w:rFonts w:hint="eastAsia"/>
          <w:szCs w:val="21"/>
        </w:rPr>
        <w:t>11</w:t>
      </w:r>
      <w:r>
        <w:rPr>
          <w:rFonts w:hint="eastAsia"/>
          <w:szCs w:val="21"/>
        </w:rPr>
        <w:t>、</w:t>
      </w:r>
      <w:r>
        <w:rPr>
          <w:rFonts w:hint="eastAsia"/>
          <w:w w:val="105"/>
        </w:rPr>
        <w:t>焊割工的焊接手套、防护眼镜等个人防护用品应完好且穿戴齐全，符合安全要求。</w:t>
      </w:r>
    </w:p>
    <w:p w:rsidR="00541975" w:rsidRDefault="00541975" w:rsidP="00541975">
      <w:pPr>
        <w:spacing w:line="360" w:lineRule="auto"/>
        <w:ind w:leftChars="-6" w:left="-4" w:hangingChars="4" w:hanging="9"/>
        <w:rPr>
          <w:w w:val="105"/>
        </w:rPr>
      </w:pPr>
      <w:r>
        <w:rPr>
          <w:rFonts w:hint="eastAsia"/>
          <w:w w:val="105"/>
        </w:rPr>
        <w:t>12</w:t>
      </w:r>
      <w:r>
        <w:rPr>
          <w:rFonts w:hint="eastAsia"/>
          <w:w w:val="105"/>
        </w:rPr>
        <w:t>、开启氧气、乙炔气瓶时，速度要慢，人体和面部应避开出气口及减压器的表盘。</w:t>
      </w:r>
    </w:p>
    <w:p w:rsidR="00541975" w:rsidRDefault="00541975" w:rsidP="00541975">
      <w:pPr>
        <w:spacing w:line="360" w:lineRule="auto"/>
        <w:ind w:leftChars="-6" w:left="-5" w:hangingChars="4" w:hanging="8"/>
        <w:rPr>
          <w:w w:val="105"/>
        </w:rPr>
      </w:pPr>
      <w:r>
        <w:rPr>
          <w:rFonts w:hint="eastAsia"/>
          <w:szCs w:val="21"/>
        </w:rPr>
        <w:t>13</w:t>
      </w:r>
      <w:r>
        <w:rPr>
          <w:rFonts w:hint="eastAsia"/>
          <w:szCs w:val="21"/>
        </w:rPr>
        <w:t>、</w:t>
      </w:r>
      <w:r>
        <w:rPr>
          <w:rFonts w:hint="eastAsia"/>
          <w:w w:val="105"/>
        </w:rPr>
        <w:t>检查并确定焊、割具和输气管不漏气，输气管各个接头连接牢固且不漏气，焊、割</w:t>
      </w:r>
      <w:r>
        <w:rPr>
          <w:rFonts w:hint="eastAsia"/>
          <w:w w:val="105"/>
        </w:rPr>
        <w:lastRenderedPageBreak/>
        <w:t>嘴不堵塞。严禁氧气、乙炔在泄漏的情况下使用。如果在焊割过程中乙炔气管接头漏气或脱开，则会导致乙炔气着火烧伤人员或引起火灾。</w:t>
      </w:r>
    </w:p>
    <w:p w:rsidR="00541975" w:rsidRDefault="00541975" w:rsidP="00541975">
      <w:pPr>
        <w:spacing w:line="360" w:lineRule="auto"/>
        <w:ind w:leftChars="-6" w:left="-5" w:hangingChars="4" w:hanging="8"/>
        <w:rPr>
          <w:w w:val="105"/>
        </w:rPr>
      </w:pPr>
      <w:r>
        <w:rPr>
          <w:rFonts w:hint="eastAsia"/>
          <w:szCs w:val="21"/>
        </w:rPr>
        <w:t>14</w:t>
      </w:r>
      <w:r>
        <w:rPr>
          <w:rFonts w:hint="eastAsia"/>
          <w:szCs w:val="21"/>
        </w:rPr>
        <w:t>、</w:t>
      </w:r>
      <w:r>
        <w:rPr>
          <w:rFonts w:hint="eastAsia"/>
          <w:w w:val="105"/>
        </w:rPr>
        <w:t>在进行气焊作业时，先打开焊具氧气调节阀，再打开乙炔调节阀并立即进行点火，调节氧气、乙炔调节阀，使火焰至适当大小，对工件进行气焊。工作结束，先关乙炔调节阀，再关氧气调节阀，熄灭火焰。</w:t>
      </w:r>
    </w:p>
    <w:p w:rsidR="00541975" w:rsidRDefault="00541975" w:rsidP="00541975">
      <w:pPr>
        <w:spacing w:line="360" w:lineRule="auto"/>
        <w:ind w:leftChars="-6" w:left="-5" w:hangingChars="4" w:hanging="8"/>
        <w:rPr>
          <w:w w:val="105"/>
        </w:rPr>
      </w:pPr>
      <w:r>
        <w:rPr>
          <w:rFonts w:hint="eastAsia"/>
          <w:szCs w:val="21"/>
        </w:rPr>
        <w:t>15</w:t>
      </w:r>
      <w:r>
        <w:rPr>
          <w:rFonts w:hint="eastAsia"/>
          <w:szCs w:val="21"/>
        </w:rPr>
        <w:t>、</w:t>
      </w:r>
      <w:r>
        <w:rPr>
          <w:rFonts w:hint="eastAsia"/>
          <w:w w:val="105"/>
        </w:rPr>
        <w:t>切割工作结束，应先关切割氧调节阀，再依次关闭乙炔调节阀、预热氧调节阀。</w:t>
      </w:r>
    </w:p>
    <w:p w:rsidR="00541975" w:rsidRDefault="00541975" w:rsidP="00541975">
      <w:pPr>
        <w:spacing w:line="360" w:lineRule="auto"/>
        <w:ind w:leftChars="-6" w:left="-5" w:hangingChars="4" w:hanging="8"/>
        <w:rPr>
          <w:w w:val="105"/>
        </w:rPr>
      </w:pPr>
      <w:r>
        <w:rPr>
          <w:rFonts w:hint="eastAsia"/>
          <w:szCs w:val="21"/>
        </w:rPr>
        <w:t>16</w:t>
      </w:r>
      <w:r>
        <w:rPr>
          <w:rFonts w:hint="eastAsia"/>
          <w:szCs w:val="21"/>
        </w:rPr>
        <w:t>、</w:t>
      </w:r>
      <w:r>
        <w:rPr>
          <w:rFonts w:hint="eastAsia"/>
          <w:w w:val="105"/>
        </w:rPr>
        <w:t>输送气体的软管太长、太细或者曲折太多、飞溅的熔渣堵塞喷嘴和焊、割嘴过热是造成回火的主要原因，因此不要使用过长、过细的输气软管，在焊割过程中注意不要使软管过多曲折，保持焊、割嘴与工件表面间的距离，经常用通针通喷射孔和清除粘附在上面的金属微粒，连续焊、割时间不能太长。焊割过程中发生回火时，应迅速关闭氧气阀。回火熄灭后，如焊、割嘴过热，应待其冷却后再重新点火。氧气软管爆炸燃烧时，应立即关闭氧气瓶阀。</w:t>
      </w:r>
    </w:p>
    <w:p w:rsidR="00541975" w:rsidRDefault="00541975" w:rsidP="00541975">
      <w:pPr>
        <w:spacing w:line="360" w:lineRule="auto"/>
        <w:ind w:leftChars="-6" w:left="-5" w:hangingChars="4" w:hanging="8"/>
        <w:rPr>
          <w:w w:val="105"/>
        </w:rPr>
      </w:pPr>
      <w:r>
        <w:rPr>
          <w:rFonts w:hint="eastAsia"/>
          <w:szCs w:val="21"/>
        </w:rPr>
        <w:t>17</w:t>
      </w:r>
      <w:r>
        <w:rPr>
          <w:rFonts w:hint="eastAsia"/>
          <w:szCs w:val="21"/>
        </w:rPr>
        <w:t>、</w:t>
      </w:r>
      <w:r>
        <w:rPr>
          <w:rFonts w:hint="eastAsia"/>
          <w:w w:val="105"/>
        </w:rPr>
        <w:t>乙炔瓶使用过程中，开闭乙炔瓶瓶阀的专用扳手，应始终装在阀上。暂时中断使用时，必须关闭焊具或割具的阀门和氧气瓶、乙炔瓶瓶阀，严禁手持点燃的焊具或割具调节氧气瓶、乙炔瓶减压器或开关瓶阀。</w:t>
      </w:r>
    </w:p>
    <w:p w:rsidR="00541975" w:rsidRDefault="00541975" w:rsidP="00541975">
      <w:pPr>
        <w:spacing w:line="360" w:lineRule="auto"/>
        <w:ind w:leftChars="-6" w:left="-5" w:hangingChars="4" w:hanging="8"/>
        <w:rPr>
          <w:w w:val="105"/>
        </w:rPr>
      </w:pPr>
      <w:r>
        <w:rPr>
          <w:rFonts w:hint="eastAsia"/>
          <w:szCs w:val="21"/>
        </w:rPr>
        <w:t>18</w:t>
      </w:r>
      <w:r>
        <w:rPr>
          <w:rFonts w:hint="eastAsia"/>
          <w:szCs w:val="21"/>
        </w:rPr>
        <w:t>、</w:t>
      </w:r>
      <w:r>
        <w:rPr>
          <w:rFonts w:hint="eastAsia"/>
          <w:w w:val="105"/>
        </w:rPr>
        <w:t>氧气瓶和乙炔瓶瓶内气体不得用尽，必须留有</w:t>
      </w:r>
      <w:r>
        <w:rPr>
          <w:rFonts w:hint="eastAsia"/>
          <w:w w:val="105"/>
        </w:rPr>
        <w:t>0.1~0.2Mpa</w:t>
      </w:r>
      <w:r>
        <w:rPr>
          <w:rFonts w:hint="eastAsia"/>
          <w:w w:val="105"/>
        </w:rPr>
        <w:t>的余压。</w:t>
      </w:r>
    </w:p>
    <w:p w:rsidR="00541975" w:rsidRDefault="00541975" w:rsidP="00541975">
      <w:pPr>
        <w:spacing w:line="360" w:lineRule="auto"/>
        <w:ind w:leftChars="-6" w:left="-5" w:hangingChars="4" w:hanging="8"/>
        <w:rPr>
          <w:w w:val="105"/>
        </w:rPr>
      </w:pPr>
      <w:r>
        <w:rPr>
          <w:rFonts w:hint="eastAsia"/>
          <w:szCs w:val="21"/>
        </w:rPr>
        <w:t>19</w:t>
      </w:r>
      <w:r>
        <w:rPr>
          <w:rFonts w:hint="eastAsia"/>
          <w:szCs w:val="21"/>
        </w:rPr>
        <w:t>、</w:t>
      </w:r>
      <w:r>
        <w:rPr>
          <w:rFonts w:hint="eastAsia"/>
          <w:w w:val="105"/>
        </w:rPr>
        <w:t>焊割工作结束时应及时关闭气源，拆除减压器或旋松减压器的气压调节顶针。重新开启氧气和乙炔瓶阀之前，必须确认减压器的调节顶针处在松开位置时，方准开启瓶阀。</w:t>
      </w:r>
    </w:p>
    <w:p w:rsidR="00541975" w:rsidRDefault="00541975" w:rsidP="00541975">
      <w:pPr>
        <w:spacing w:line="360" w:lineRule="auto"/>
        <w:rPr>
          <w:w w:val="105"/>
        </w:rPr>
      </w:pPr>
      <w:r>
        <w:rPr>
          <w:rFonts w:hint="eastAsia"/>
          <w:szCs w:val="21"/>
        </w:rPr>
        <w:t>20</w:t>
      </w:r>
      <w:r>
        <w:rPr>
          <w:rFonts w:hint="eastAsia"/>
          <w:szCs w:val="21"/>
        </w:rPr>
        <w:t>、</w:t>
      </w:r>
      <w:r>
        <w:rPr>
          <w:rFonts w:hint="eastAsia"/>
          <w:w w:val="105"/>
        </w:rPr>
        <w:t>使用结束后，焊具、割具应妥善保管，以防损伤漏气。</w:t>
      </w:r>
    </w:p>
    <w:p w:rsidR="00541975" w:rsidRDefault="00541975" w:rsidP="00541975">
      <w:pPr>
        <w:spacing w:line="360" w:lineRule="auto"/>
        <w:ind w:leftChars="-6" w:left="-4" w:hangingChars="4" w:hanging="9"/>
        <w:rPr>
          <w:w w:val="105"/>
        </w:rPr>
      </w:pPr>
      <w:r>
        <w:rPr>
          <w:rFonts w:hint="eastAsia"/>
          <w:w w:val="105"/>
        </w:rPr>
        <w:t>21</w:t>
      </w:r>
      <w:r>
        <w:rPr>
          <w:rFonts w:hint="eastAsia"/>
          <w:w w:val="105"/>
        </w:rPr>
        <w:t>、氧气输气管的颜色为红色，乙炔输气管的颜色为黑色，严禁互换使用。连接于焊具或割具的气管长度不能短于</w:t>
      </w:r>
      <w:smartTag w:uri="urn:schemas-microsoft-com:office:smarttags" w:element="chmetcnv">
        <w:smartTagPr>
          <w:attr w:name="TCSC" w:val="0"/>
          <w:attr w:name="NumberType" w:val="1"/>
          <w:attr w:name="Negative" w:val="False"/>
          <w:attr w:name="HasSpace" w:val="False"/>
          <w:attr w:name="SourceValue" w:val="5"/>
          <w:attr w:name="UnitName" w:val="米"/>
        </w:smartTagPr>
        <w:r>
          <w:rPr>
            <w:rFonts w:hint="eastAsia"/>
            <w:w w:val="105"/>
          </w:rPr>
          <w:t>5</w:t>
        </w:r>
        <w:r>
          <w:rPr>
            <w:rFonts w:hint="eastAsia"/>
            <w:w w:val="105"/>
          </w:rPr>
          <w:t>米</w:t>
        </w:r>
      </w:smartTag>
      <w:r>
        <w:rPr>
          <w:rFonts w:hint="eastAsia"/>
          <w:w w:val="105"/>
        </w:rPr>
        <w:t>，一般在</w:t>
      </w:r>
      <w:r>
        <w:rPr>
          <w:rFonts w:hint="eastAsia"/>
          <w:w w:val="105"/>
        </w:rPr>
        <w:t>10~</w:t>
      </w:r>
      <w:smartTag w:uri="urn:schemas-microsoft-com:office:smarttags" w:element="chmetcnv">
        <w:smartTagPr>
          <w:attr w:name="TCSC" w:val="0"/>
          <w:attr w:name="NumberType" w:val="1"/>
          <w:attr w:name="Negative" w:val="False"/>
          <w:attr w:name="HasSpace" w:val="False"/>
          <w:attr w:name="SourceValue" w:val="15"/>
          <w:attr w:name="UnitName" w:val="米"/>
        </w:smartTagPr>
        <w:r>
          <w:rPr>
            <w:rFonts w:hint="eastAsia"/>
            <w:w w:val="105"/>
          </w:rPr>
          <w:t>15</w:t>
        </w:r>
        <w:r>
          <w:rPr>
            <w:rFonts w:hint="eastAsia"/>
            <w:w w:val="105"/>
          </w:rPr>
          <w:t>米</w:t>
        </w:r>
      </w:smartTag>
      <w:r>
        <w:rPr>
          <w:rFonts w:hint="eastAsia"/>
          <w:w w:val="105"/>
        </w:rPr>
        <w:t>为宜。经常检查气管是否刮伤、压伤或破损，发现气管损坏应及时更换，严禁沾染油污，工作时，不能将气管与电焊机电缆混在一起。特别注意在焊割过程中不得使熔滴或熔渣与气管接触而致其燃烧。</w:t>
      </w:r>
    </w:p>
    <w:p w:rsidR="00541975" w:rsidRDefault="00541975" w:rsidP="00541975">
      <w:pPr>
        <w:spacing w:line="360" w:lineRule="auto"/>
        <w:ind w:leftChars="-6" w:left="-5" w:hangingChars="4" w:hanging="8"/>
        <w:rPr>
          <w:w w:val="105"/>
        </w:rPr>
      </w:pPr>
      <w:r>
        <w:rPr>
          <w:rFonts w:hint="eastAsia"/>
          <w:szCs w:val="21"/>
        </w:rPr>
        <w:t>22</w:t>
      </w:r>
      <w:r>
        <w:rPr>
          <w:rFonts w:hint="eastAsia"/>
          <w:szCs w:val="21"/>
        </w:rPr>
        <w:t>、</w:t>
      </w:r>
      <w:r>
        <w:rPr>
          <w:rFonts w:hint="eastAsia"/>
          <w:w w:val="105"/>
        </w:rPr>
        <w:t>气割前，操作者应考虑在整个操作过程中，移动的位置是否安全，当零件割到最后断开时，割断的部件是否会砸伤人。禁止焊割悬挂在起重机上的工件。</w:t>
      </w:r>
    </w:p>
    <w:p w:rsidR="00541975" w:rsidRDefault="00541975" w:rsidP="00541975">
      <w:pPr>
        <w:spacing w:line="360" w:lineRule="auto"/>
        <w:ind w:leftChars="-6" w:left="-5" w:hangingChars="4" w:hanging="8"/>
        <w:rPr>
          <w:w w:val="105"/>
        </w:rPr>
      </w:pPr>
      <w:r>
        <w:rPr>
          <w:rFonts w:hint="eastAsia"/>
          <w:szCs w:val="21"/>
        </w:rPr>
        <w:t>23</w:t>
      </w:r>
      <w:r>
        <w:rPr>
          <w:rFonts w:hint="eastAsia"/>
          <w:szCs w:val="21"/>
        </w:rPr>
        <w:t>、</w:t>
      </w:r>
      <w:r>
        <w:rPr>
          <w:rFonts w:hint="eastAsia"/>
          <w:w w:val="105"/>
        </w:rPr>
        <w:t>在地沟等狭窄和通风不良的有限空间进行焊割时，应在地面上点火并调节火焰，且焊具、割具都应随人进出。另外要注意通风并设专人监护。</w:t>
      </w:r>
    </w:p>
    <w:p w:rsidR="00541975" w:rsidRPr="00C64CF3" w:rsidRDefault="00541975" w:rsidP="00541975">
      <w:pPr>
        <w:spacing w:line="360" w:lineRule="auto"/>
        <w:ind w:leftChars="-6" w:left="-5" w:hangingChars="4" w:hanging="8"/>
        <w:rPr>
          <w:w w:val="105"/>
          <w:sz w:val="24"/>
        </w:rPr>
      </w:pPr>
      <w:r>
        <w:rPr>
          <w:rFonts w:hint="eastAsia"/>
          <w:szCs w:val="21"/>
        </w:rPr>
        <w:t>24</w:t>
      </w:r>
      <w:r>
        <w:rPr>
          <w:rFonts w:hint="eastAsia"/>
          <w:szCs w:val="21"/>
        </w:rPr>
        <w:t>、</w:t>
      </w:r>
      <w:r>
        <w:rPr>
          <w:rFonts w:hint="eastAsia"/>
          <w:w w:val="105"/>
        </w:rPr>
        <w:t>不得直接在水泥地面上切割金属，以防水泥表面炸裂伤人。严禁在带电的工件上进行焊割。严禁自行对氧气瓶和乙炔瓶瓶阀、易熔合金塞等附件进行修理或更换，严禁对瓶体和底座等进行焊接修理。严禁在瓶体上引弧。严禁将乙炔瓶放置在电绝缘体上使用。</w:t>
      </w:r>
    </w:p>
    <w:p w:rsidR="00541975" w:rsidRPr="00146BD6" w:rsidRDefault="00541975" w:rsidP="00541975">
      <w:pPr>
        <w:pStyle w:val="2"/>
        <w:rPr>
          <w:w w:val="105"/>
        </w:rPr>
      </w:pPr>
      <w:bookmarkStart w:id="1" w:name="_Toc252177347"/>
      <w:r w:rsidRPr="002720BC">
        <w:rPr>
          <w:rFonts w:hint="eastAsia"/>
          <w:w w:val="105"/>
        </w:rPr>
        <w:lastRenderedPageBreak/>
        <w:t>手工电弧焊安全操作规程</w:t>
      </w:r>
      <w:bookmarkEnd w:id="1"/>
    </w:p>
    <w:p w:rsidR="00541975" w:rsidRPr="00916620" w:rsidRDefault="00541975" w:rsidP="00541975">
      <w:pPr>
        <w:spacing w:line="360" w:lineRule="auto"/>
        <w:ind w:leftChars="-6" w:left="-3" w:hangingChars="4" w:hanging="10"/>
        <w:rPr>
          <w:rFonts w:ascii="宋体" w:hAnsi="宋体"/>
          <w:w w:val="105"/>
          <w:sz w:val="23"/>
        </w:rPr>
      </w:pPr>
      <w:r w:rsidRPr="00916620">
        <w:rPr>
          <w:rFonts w:ascii="宋体" w:hAnsi="宋体" w:hint="eastAsia"/>
          <w:w w:val="105"/>
          <w:sz w:val="23"/>
        </w:rPr>
        <w:t>1、手工电弧焊(以下简称电焊)作业人员必须持质量技术监督局发放的有效焊接特种作业操作证才能上岗，严禁无证操作。</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2、</w:t>
      </w:r>
      <w:r w:rsidRPr="00916620">
        <w:rPr>
          <w:rFonts w:ascii="宋体" w:hAnsi="宋体" w:hint="eastAsia"/>
          <w:w w:val="105"/>
          <w:sz w:val="23"/>
        </w:rPr>
        <w:t>电焊的作业地点，消防设施必须配备齐全。作业点与易燃易爆物品(如棉纱、油漆、汽油、柴油木屑等)的距离不小于</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916620">
          <w:rPr>
            <w:rFonts w:ascii="宋体" w:hAnsi="宋体" w:hint="eastAsia"/>
            <w:w w:val="105"/>
            <w:sz w:val="23"/>
          </w:rPr>
          <w:t>10米</w:t>
        </w:r>
      </w:smartTag>
      <w:r w:rsidRPr="00916620">
        <w:rPr>
          <w:rFonts w:ascii="宋体" w:hAnsi="宋体" w:hint="eastAsia"/>
          <w:w w:val="105"/>
          <w:sz w:val="23"/>
        </w:rPr>
        <w:t>，如作业地点堆存大量易燃易爆品且又不能采取可靠的防护措施时，严禁电焊作业。在作业地点有可能形成爆炸性气体、蒸汽或积聚爆炸性粉尘时，禁止电焊作业。</w:t>
      </w:r>
    </w:p>
    <w:p w:rsidR="00541975" w:rsidRPr="00916620" w:rsidRDefault="00541975" w:rsidP="00541975">
      <w:pPr>
        <w:spacing w:line="360" w:lineRule="auto"/>
        <w:ind w:leftChars="-6" w:left="-3" w:hangingChars="4" w:hanging="10"/>
        <w:rPr>
          <w:rFonts w:ascii="宋体" w:hAnsi="宋体"/>
          <w:w w:val="105"/>
          <w:sz w:val="23"/>
        </w:rPr>
      </w:pPr>
      <w:r w:rsidRPr="00916620">
        <w:rPr>
          <w:rFonts w:ascii="宋体" w:hAnsi="宋体" w:hint="eastAsia"/>
          <w:w w:val="105"/>
          <w:sz w:val="23"/>
        </w:rPr>
        <w:t>3、雨天禁止露天电焊作业；作业场地应有良好的通风条件，以防中毒等事故的发生。</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4、</w:t>
      </w:r>
      <w:r w:rsidRPr="00916620">
        <w:rPr>
          <w:rFonts w:ascii="宋体" w:hAnsi="宋体" w:hint="eastAsia"/>
          <w:w w:val="105"/>
          <w:sz w:val="23"/>
        </w:rPr>
        <w:t>高处作业，脚手架应牢固，并使用合格的安全带，焊接导线应扎紧在固定地方，不应缠绕在身上或搭在背上工作。焊接作业点下方不得有人员，作业点的垂直下方与易燃易爆物品的距离不小于</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916620">
          <w:rPr>
            <w:rFonts w:ascii="宋体" w:hAnsi="宋体" w:hint="eastAsia"/>
            <w:w w:val="105"/>
            <w:sz w:val="23"/>
          </w:rPr>
          <w:t>10米</w:t>
        </w:r>
      </w:smartTag>
      <w:r w:rsidRPr="00916620">
        <w:rPr>
          <w:rFonts w:ascii="宋体" w:hAnsi="宋体" w:hint="eastAsia"/>
          <w:w w:val="105"/>
          <w:sz w:val="23"/>
        </w:rPr>
        <w:t>。</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5、</w:t>
      </w:r>
      <w:r w:rsidRPr="00916620">
        <w:rPr>
          <w:rFonts w:ascii="宋体" w:hAnsi="宋体" w:hint="eastAsia"/>
          <w:w w:val="105"/>
          <w:sz w:val="23"/>
        </w:rPr>
        <w:t>如要焊接盛装过易燃易爆物、强氧化剂和有毒物品的容器，必须将容器彻底清洗置换干净、确认安全可靠后方可焊接。</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6、</w:t>
      </w:r>
      <w:r w:rsidRPr="00916620">
        <w:rPr>
          <w:rFonts w:ascii="宋体" w:hAnsi="宋体" w:hint="eastAsia"/>
          <w:w w:val="105"/>
          <w:sz w:val="23"/>
        </w:rPr>
        <w:t>严禁在承压设备上焊接，承压设备检修前一定要先卸压，并且电焊前必须打开所有孔盖，常压而密闭的设备也不允许进行电焊。</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7、</w:t>
      </w:r>
      <w:r w:rsidRPr="00916620">
        <w:rPr>
          <w:rFonts w:ascii="宋体" w:hAnsi="宋体" w:hint="eastAsia"/>
          <w:w w:val="105"/>
          <w:sz w:val="23"/>
        </w:rPr>
        <w:t>在狭小的舱室和容器内焊接，应用干燥的木板或橡胶片等绝缘物作垫板，保证焊工身体与焊件间绝缘。采用有效的通风，防止有害气体和烟尘对人体的侵害，但严禁用氧气吹入，焊接作业时现场应有人留守在外部监护，以防发生意外时，立即切断电源便于急救。</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8、</w:t>
      </w:r>
      <w:r w:rsidRPr="00916620">
        <w:rPr>
          <w:rFonts w:ascii="宋体" w:hAnsi="宋体" w:hint="eastAsia"/>
          <w:w w:val="105"/>
          <w:sz w:val="23"/>
        </w:rPr>
        <w:t>焊工的工作服、焊接手套、绝缘鞋等个人防护用品应完好且穿戴齐全，符合安全要求并保持干燥。为预防弧光辐射，焊工必须使用电焊防护面罩。</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9、</w:t>
      </w:r>
      <w:r w:rsidRPr="00916620">
        <w:rPr>
          <w:rFonts w:ascii="宋体" w:hAnsi="宋体" w:hint="eastAsia"/>
          <w:w w:val="105"/>
          <w:sz w:val="23"/>
        </w:rPr>
        <w:t>焊接前，焊工应先检查并确保电焊机有良好的绝缘和可靠的保护接地或接零装置。电焊钳的手柄绝缘良好，禁止使用绝缘损坏或没有绝缘的电焊钳。</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10、</w:t>
      </w:r>
      <w:r w:rsidRPr="00916620">
        <w:rPr>
          <w:rFonts w:ascii="宋体" w:hAnsi="宋体" w:hint="eastAsia"/>
          <w:w w:val="105"/>
          <w:sz w:val="23"/>
        </w:rPr>
        <w:t>焊机的电源线必须有足够的导电截面积和良好的绝缘，其长度一般不得超过2~</w:t>
      </w:r>
      <w:smartTag w:uri="urn:schemas-microsoft-com:office:smarttags" w:element="chmetcnv">
        <w:smartTagPr>
          <w:attr w:name="TCSC" w:val="0"/>
          <w:attr w:name="NumberType" w:val="1"/>
          <w:attr w:name="Negative" w:val="False"/>
          <w:attr w:name="HasSpace" w:val="False"/>
          <w:attr w:name="SourceValue" w:val="3"/>
          <w:attr w:name="UnitName" w:val="米"/>
        </w:smartTagPr>
        <w:r w:rsidRPr="00916620">
          <w:rPr>
            <w:rFonts w:ascii="宋体" w:hAnsi="宋体" w:hint="eastAsia"/>
            <w:w w:val="105"/>
            <w:sz w:val="23"/>
          </w:rPr>
          <w:t>3米</w:t>
        </w:r>
      </w:smartTag>
      <w:r w:rsidRPr="00916620">
        <w:rPr>
          <w:rFonts w:ascii="宋体" w:hAnsi="宋体" w:hint="eastAsia"/>
          <w:w w:val="105"/>
          <w:sz w:val="23"/>
        </w:rPr>
        <w:t>。确需使用长电源线时，必须将其架高距地面</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916620">
          <w:rPr>
            <w:rFonts w:ascii="宋体" w:hAnsi="宋体" w:hint="eastAsia"/>
            <w:w w:val="105"/>
            <w:sz w:val="23"/>
          </w:rPr>
          <w:t>2.5米</w:t>
        </w:r>
      </w:smartTag>
      <w:r w:rsidRPr="00916620">
        <w:rPr>
          <w:rFonts w:ascii="宋体" w:hAnsi="宋体" w:hint="eastAsia"/>
          <w:w w:val="105"/>
          <w:sz w:val="23"/>
        </w:rPr>
        <w:t>以上并尽可能沿墙布设，并在焊机附近加设专用开关。不得将电源线随意拖于地面。</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11、</w:t>
      </w:r>
      <w:r w:rsidRPr="00916620">
        <w:rPr>
          <w:rFonts w:ascii="宋体" w:hAnsi="宋体" w:hint="eastAsia"/>
          <w:w w:val="105"/>
          <w:sz w:val="23"/>
        </w:rPr>
        <w:t>连接焊机、焊钳和工件的焊接回路导线应有良好的导电性和绝缘层，其长度</w:t>
      </w:r>
      <w:r w:rsidRPr="00916620">
        <w:rPr>
          <w:rFonts w:ascii="宋体" w:hAnsi="宋体" w:hint="eastAsia"/>
          <w:w w:val="105"/>
          <w:sz w:val="23"/>
        </w:rPr>
        <w:lastRenderedPageBreak/>
        <w:t>一般以20~</w:t>
      </w:r>
      <w:smartTag w:uri="urn:schemas-microsoft-com:office:smarttags" w:element="chmetcnv">
        <w:smartTagPr>
          <w:attr w:name="TCSC" w:val="0"/>
          <w:attr w:name="NumberType" w:val="1"/>
          <w:attr w:name="Negative" w:val="False"/>
          <w:attr w:name="HasSpace" w:val="False"/>
          <w:attr w:name="SourceValue" w:val="30"/>
          <w:attr w:name="UnitName" w:val="m"/>
        </w:smartTagPr>
        <w:r w:rsidRPr="00916620">
          <w:rPr>
            <w:rFonts w:ascii="宋体" w:hAnsi="宋体" w:hint="eastAsia"/>
            <w:w w:val="105"/>
            <w:sz w:val="23"/>
          </w:rPr>
          <w:t>30m</w:t>
        </w:r>
      </w:smartTag>
      <w:r w:rsidRPr="00916620">
        <w:rPr>
          <w:rFonts w:ascii="宋体" w:hAnsi="宋体" w:hint="eastAsia"/>
          <w:w w:val="105"/>
          <w:sz w:val="23"/>
        </w:rPr>
        <w:t>为宜。尽可能无接头，确需接长时接头不得多于2个，并要保证接头牢固可靠，外部绝缘良好。严禁利用厂房的金属结构、管道或其它金属物搭接起来作为导线使用。严禁将导线搭于气瓶、热力管道或工作介质为易燃物品的管道和容器上。严禁导线与油脂等易燃物品接触。</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12、</w:t>
      </w:r>
      <w:r w:rsidRPr="00916620">
        <w:rPr>
          <w:rFonts w:ascii="宋体" w:hAnsi="宋体" w:hint="eastAsia"/>
          <w:w w:val="105"/>
          <w:sz w:val="23"/>
        </w:rPr>
        <w:t>不可将电源线、焊接回路导线放在焊接电弧的附近或炽热的焊缝金属上，避免高温烧坏绝缘层，同时，也要避免碰撞磨损。如焊接电缆有破损应及时进行修理或更换。</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13、</w:t>
      </w:r>
      <w:r w:rsidRPr="00916620">
        <w:rPr>
          <w:rFonts w:ascii="宋体" w:hAnsi="宋体" w:hint="eastAsia"/>
          <w:w w:val="105"/>
          <w:sz w:val="23"/>
        </w:rPr>
        <w:t>接通或切断电源，动作应迅速，并要求在电源开关的侧面进行操作。正在进行焊接操作时（电弧正在燃烧），禁止切断电源，以防在开关的接触点处产生电弧，引起电伤事故。</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14、</w:t>
      </w:r>
      <w:r w:rsidRPr="00916620">
        <w:rPr>
          <w:rFonts w:ascii="宋体" w:hAnsi="宋体" w:hint="eastAsia"/>
          <w:w w:val="105"/>
          <w:sz w:val="23"/>
        </w:rPr>
        <w:t>调节电流或改变极性时，应在空载状态下进行。焊机不允许长时间短路，中断工作时，焊钳要放在安全的地方，防止焊钳与工件之间发生短路而烧损电焊机。</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15、</w:t>
      </w:r>
      <w:r w:rsidRPr="00916620">
        <w:rPr>
          <w:rFonts w:ascii="宋体" w:hAnsi="宋体" w:hint="eastAsia"/>
          <w:w w:val="105"/>
          <w:sz w:val="23"/>
        </w:rPr>
        <w:t>操作引弧前，焊工应该注意周围，以免强烈弧光伤害他人眼睛。焊接过程中，严禁将过热的电焊钳放入水中冷却。更换电焊条应戴绝缘手套。清除焊渣应戴防护镜。</w:t>
      </w:r>
    </w:p>
    <w:p w:rsidR="00541975" w:rsidRPr="00916620" w:rsidRDefault="00541975" w:rsidP="00541975">
      <w:pPr>
        <w:spacing w:line="360" w:lineRule="auto"/>
        <w:ind w:leftChars="-14" w:left="-29" w:firstLineChars="13" w:firstLine="30"/>
        <w:rPr>
          <w:rFonts w:ascii="宋体" w:hAnsi="宋体"/>
          <w:w w:val="105"/>
          <w:sz w:val="23"/>
        </w:rPr>
      </w:pPr>
      <w:r w:rsidRPr="00916620">
        <w:rPr>
          <w:rFonts w:ascii="宋体" w:hAnsi="宋体" w:hint="eastAsia"/>
          <w:sz w:val="23"/>
        </w:rPr>
        <w:t>16、</w:t>
      </w:r>
      <w:r w:rsidRPr="00916620">
        <w:rPr>
          <w:rFonts w:ascii="宋体" w:hAnsi="宋体" w:hint="eastAsia"/>
          <w:w w:val="105"/>
          <w:sz w:val="23"/>
        </w:rPr>
        <w:t>焊接作业结束后或临时离开工作现场，应将焊钳放在不会发生短路的地方，并及时切断焊机的电源。每天下班前，应检查工作场地附近是否有引起火灾的隐患，在确认安全后方可离开。</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17、</w:t>
      </w:r>
      <w:r w:rsidRPr="00916620">
        <w:rPr>
          <w:rFonts w:ascii="宋体" w:hAnsi="宋体" w:hint="eastAsia"/>
          <w:w w:val="105"/>
          <w:sz w:val="23"/>
        </w:rPr>
        <w:t>焊机应放置在干燥通风处，保持焊机的整洁。移动焊机时，应避免焊机的剧烈震动。应经常检查焊接电缆和接线板是否损坏，接线柱的螺母是否松动，导线的绝缘层是否完好，电流调节机构是否灵活、完好。电焊设备的检查和修理，必须由电工进行，焊工不得擅自拆修。</w:t>
      </w:r>
    </w:p>
    <w:p w:rsidR="00541975" w:rsidRPr="00916620" w:rsidRDefault="00541975" w:rsidP="00541975">
      <w:pPr>
        <w:spacing w:line="360" w:lineRule="auto"/>
        <w:ind w:leftChars="-6" w:left="-4" w:hangingChars="4" w:hanging="9"/>
        <w:rPr>
          <w:rFonts w:ascii="宋体" w:hAnsi="宋体"/>
          <w:w w:val="105"/>
          <w:sz w:val="23"/>
        </w:rPr>
      </w:pPr>
      <w:r w:rsidRPr="00916620">
        <w:rPr>
          <w:rFonts w:ascii="宋体" w:hAnsi="宋体" w:hint="eastAsia"/>
          <w:sz w:val="23"/>
        </w:rPr>
        <w:t>18、</w:t>
      </w:r>
      <w:r w:rsidRPr="00916620">
        <w:rPr>
          <w:rFonts w:ascii="宋体" w:hAnsi="宋体" w:hint="eastAsia"/>
          <w:w w:val="105"/>
          <w:sz w:val="23"/>
        </w:rPr>
        <w:t>改变焊机接头、转移工作地点，焊机发生故障需检修时，必须在切断电源后进行。</w:t>
      </w:r>
    </w:p>
    <w:p w:rsidR="00541975" w:rsidRPr="00916620" w:rsidRDefault="00541975" w:rsidP="00541975">
      <w:pPr>
        <w:spacing w:line="360" w:lineRule="auto"/>
        <w:rPr>
          <w:rFonts w:ascii="宋体" w:hAnsi="宋体"/>
          <w:w w:val="105"/>
          <w:sz w:val="23"/>
        </w:rPr>
      </w:pPr>
      <w:r w:rsidRPr="00916620">
        <w:rPr>
          <w:rFonts w:ascii="宋体" w:hAnsi="宋体" w:hint="eastAsia"/>
          <w:sz w:val="23"/>
        </w:rPr>
        <w:t>19、</w:t>
      </w:r>
      <w:r w:rsidRPr="00916620">
        <w:rPr>
          <w:rFonts w:ascii="宋体" w:hAnsi="宋体" w:hint="eastAsia"/>
          <w:w w:val="105"/>
          <w:sz w:val="23"/>
        </w:rPr>
        <w:t>焊接头及焊后的工件不能随便乱扔，要妥善放置，更不能扔在易燃易爆物品的附近，以免发生火灾。</w:t>
      </w:r>
    </w:p>
    <w:p w:rsidR="00541975" w:rsidRPr="002720BC" w:rsidRDefault="00541975" w:rsidP="00541975">
      <w:pPr>
        <w:spacing w:line="360" w:lineRule="auto"/>
        <w:rPr>
          <w:sz w:val="23"/>
        </w:rPr>
      </w:pPr>
      <w:r w:rsidRPr="00916620">
        <w:rPr>
          <w:rFonts w:ascii="宋体" w:hAnsi="宋体" w:hint="eastAsia"/>
          <w:w w:val="105"/>
          <w:sz w:val="23"/>
        </w:rPr>
        <w:t>20、在进行焊接操作时，注意熔融的焊渣不能直接流淌于水泥地面上，以防水泥表面炸裂伤人。</w:t>
      </w:r>
    </w:p>
    <w:p w:rsidR="0064432C" w:rsidRDefault="00541975" w:rsidP="003B2E10">
      <w:pPr>
        <w:spacing w:line="360" w:lineRule="auto"/>
      </w:pPr>
      <w:r>
        <w:br w:type="page"/>
      </w:r>
    </w:p>
    <w:p w:rsidR="00402249" w:rsidRPr="000A77E2" w:rsidRDefault="00402249" w:rsidP="000A77E2">
      <w:pPr>
        <w:jc w:val="center"/>
        <w:rPr>
          <w:sz w:val="32"/>
          <w:szCs w:val="32"/>
        </w:rPr>
      </w:pPr>
      <w:r w:rsidRPr="000A77E2">
        <w:rPr>
          <w:rFonts w:hint="eastAsia"/>
          <w:sz w:val="32"/>
          <w:szCs w:val="32"/>
        </w:rPr>
        <w:lastRenderedPageBreak/>
        <w:t>行车日常维修作业单</w:t>
      </w:r>
    </w:p>
    <w:tbl>
      <w:tblPr>
        <w:tblStyle w:val="a7"/>
        <w:tblW w:w="10349" w:type="dxa"/>
        <w:tblInd w:w="-885" w:type="dxa"/>
        <w:tblLook w:val="04A0" w:firstRow="1" w:lastRow="0" w:firstColumn="1" w:lastColumn="0" w:noHBand="0" w:noVBand="1"/>
      </w:tblPr>
      <w:tblGrid>
        <w:gridCol w:w="1312"/>
        <w:gridCol w:w="107"/>
        <w:gridCol w:w="1171"/>
        <w:gridCol w:w="246"/>
        <w:gridCol w:w="1457"/>
        <w:gridCol w:w="1703"/>
        <w:gridCol w:w="1704"/>
        <w:gridCol w:w="2649"/>
      </w:tblGrid>
      <w:tr w:rsidR="00402249" w:rsidTr="005C10C6">
        <w:tc>
          <w:tcPr>
            <w:tcW w:w="2590" w:type="dxa"/>
            <w:gridSpan w:val="3"/>
          </w:tcPr>
          <w:p w:rsidR="00402249" w:rsidRDefault="00402249" w:rsidP="00B35065">
            <w:pPr>
              <w:jc w:val="center"/>
            </w:pPr>
            <w:r>
              <w:rPr>
                <w:rFonts w:hint="eastAsia"/>
              </w:rPr>
              <w:t>行车</w:t>
            </w:r>
            <w:r w:rsidR="0037444E">
              <w:rPr>
                <w:rFonts w:hint="eastAsia"/>
              </w:rPr>
              <w:t>使用</w:t>
            </w:r>
            <w:r>
              <w:rPr>
                <w:rFonts w:hint="eastAsia"/>
              </w:rPr>
              <w:t>部门</w:t>
            </w:r>
          </w:p>
        </w:tc>
        <w:tc>
          <w:tcPr>
            <w:tcW w:w="1703" w:type="dxa"/>
            <w:gridSpan w:val="2"/>
          </w:tcPr>
          <w:p w:rsidR="00402249" w:rsidRDefault="00402249" w:rsidP="00B35065">
            <w:pPr>
              <w:jc w:val="center"/>
            </w:pPr>
            <w:r>
              <w:rPr>
                <w:rFonts w:hint="eastAsia"/>
              </w:rPr>
              <w:t>行车具体位置</w:t>
            </w:r>
          </w:p>
        </w:tc>
        <w:tc>
          <w:tcPr>
            <w:tcW w:w="1703" w:type="dxa"/>
          </w:tcPr>
          <w:p w:rsidR="00402249" w:rsidRDefault="00402249" w:rsidP="00B35065">
            <w:pPr>
              <w:jc w:val="center"/>
            </w:pPr>
            <w:r>
              <w:rPr>
                <w:rFonts w:hint="eastAsia"/>
              </w:rPr>
              <w:t>行车型号规格</w:t>
            </w:r>
          </w:p>
        </w:tc>
        <w:tc>
          <w:tcPr>
            <w:tcW w:w="1704" w:type="dxa"/>
          </w:tcPr>
          <w:p w:rsidR="00402249" w:rsidRDefault="009C515F" w:rsidP="00B35065">
            <w:pPr>
              <w:jc w:val="center"/>
            </w:pPr>
            <w:r>
              <w:rPr>
                <w:rFonts w:hint="eastAsia"/>
              </w:rPr>
              <w:t>维修人姓名</w:t>
            </w:r>
          </w:p>
        </w:tc>
        <w:tc>
          <w:tcPr>
            <w:tcW w:w="2649" w:type="dxa"/>
          </w:tcPr>
          <w:p w:rsidR="00402249" w:rsidRDefault="009C515F" w:rsidP="00B35065">
            <w:pPr>
              <w:jc w:val="center"/>
            </w:pPr>
            <w:r>
              <w:rPr>
                <w:rFonts w:hint="eastAsia"/>
              </w:rPr>
              <w:t>维修日期</w:t>
            </w:r>
          </w:p>
        </w:tc>
      </w:tr>
      <w:tr w:rsidR="00402249" w:rsidTr="005C10C6">
        <w:trPr>
          <w:trHeight w:val="600"/>
        </w:trPr>
        <w:tc>
          <w:tcPr>
            <w:tcW w:w="2590" w:type="dxa"/>
            <w:gridSpan w:val="3"/>
          </w:tcPr>
          <w:p w:rsidR="00402249" w:rsidRDefault="00402249" w:rsidP="0064432C"/>
        </w:tc>
        <w:tc>
          <w:tcPr>
            <w:tcW w:w="1703" w:type="dxa"/>
            <w:gridSpan w:val="2"/>
          </w:tcPr>
          <w:p w:rsidR="00402249" w:rsidRDefault="00402249" w:rsidP="0064432C"/>
        </w:tc>
        <w:tc>
          <w:tcPr>
            <w:tcW w:w="1703" w:type="dxa"/>
          </w:tcPr>
          <w:p w:rsidR="00402249" w:rsidRDefault="00402249" w:rsidP="0064432C"/>
        </w:tc>
        <w:tc>
          <w:tcPr>
            <w:tcW w:w="1704" w:type="dxa"/>
          </w:tcPr>
          <w:p w:rsidR="00402249" w:rsidRDefault="00402249" w:rsidP="0064432C"/>
        </w:tc>
        <w:tc>
          <w:tcPr>
            <w:tcW w:w="2649" w:type="dxa"/>
          </w:tcPr>
          <w:p w:rsidR="00402249" w:rsidRDefault="00402249" w:rsidP="0064432C"/>
        </w:tc>
      </w:tr>
      <w:tr w:rsidR="00D32C20" w:rsidTr="005C10C6">
        <w:tc>
          <w:tcPr>
            <w:tcW w:w="2836" w:type="dxa"/>
            <w:gridSpan w:val="4"/>
            <w:tcBorders>
              <w:right w:val="single" w:sz="4" w:space="0" w:color="auto"/>
            </w:tcBorders>
          </w:tcPr>
          <w:p w:rsidR="00D32C20" w:rsidRDefault="00D32C20" w:rsidP="00D32C20">
            <w:r>
              <w:rPr>
                <w:rFonts w:hint="eastAsia"/>
              </w:rPr>
              <w:t>维修前进场时间及落实配合工作确认</w:t>
            </w:r>
          </w:p>
        </w:tc>
        <w:tc>
          <w:tcPr>
            <w:tcW w:w="7513" w:type="dxa"/>
            <w:gridSpan w:val="4"/>
            <w:tcBorders>
              <w:left w:val="single" w:sz="4" w:space="0" w:color="auto"/>
            </w:tcBorders>
            <w:vAlign w:val="center"/>
          </w:tcPr>
          <w:p w:rsidR="00D32C20" w:rsidRDefault="00D32C20" w:rsidP="00D32C20">
            <w:pPr>
              <w:jc w:val="left"/>
            </w:pPr>
            <w:r>
              <w:rPr>
                <w:rFonts w:hint="eastAsia"/>
              </w:rPr>
              <w:t>行车工：</w:t>
            </w:r>
            <w:r>
              <w:rPr>
                <w:rFonts w:hint="eastAsia"/>
              </w:rPr>
              <w:t xml:space="preserve">                     </w:t>
            </w:r>
            <w:r>
              <w:rPr>
                <w:rFonts w:hint="eastAsia"/>
              </w:rPr>
              <w:t>班长或厂长：</w:t>
            </w:r>
          </w:p>
        </w:tc>
      </w:tr>
      <w:tr w:rsidR="00897A74" w:rsidTr="005C10C6">
        <w:trPr>
          <w:trHeight w:val="3182"/>
        </w:trPr>
        <w:tc>
          <w:tcPr>
            <w:tcW w:w="1312" w:type="dxa"/>
            <w:vAlign w:val="center"/>
          </w:tcPr>
          <w:p w:rsidR="00897A74" w:rsidRDefault="00897A74" w:rsidP="00B35065">
            <w:pPr>
              <w:jc w:val="center"/>
            </w:pPr>
            <w:r>
              <w:rPr>
                <w:rFonts w:hint="eastAsia"/>
              </w:rPr>
              <w:t>故障及维修内容</w:t>
            </w:r>
          </w:p>
        </w:tc>
        <w:tc>
          <w:tcPr>
            <w:tcW w:w="9037" w:type="dxa"/>
            <w:gridSpan w:val="7"/>
          </w:tcPr>
          <w:p w:rsidR="00897A74" w:rsidRDefault="00897A74" w:rsidP="0064432C"/>
        </w:tc>
      </w:tr>
      <w:tr w:rsidR="00D32C20" w:rsidTr="005C10C6">
        <w:tc>
          <w:tcPr>
            <w:tcW w:w="2836" w:type="dxa"/>
            <w:gridSpan w:val="4"/>
            <w:tcBorders>
              <w:right w:val="single" w:sz="4" w:space="0" w:color="auto"/>
            </w:tcBorders>
          </w:tcPr>
          <w:p w:rsidR="00D32C20" w:rsidRDefault="00D32C20" w:rsidP="00D32C20">
            <w:r>
              <w:rPr>
                <w:rFonts w:hint="eastAsia"/>
              </w:rPr>
              <w:t>维修后离场时间及维修结果确认</w:t>
            </w:r>
          </w:p>
        </w:tc>
        <w:tc>
          <w:tcPr>
            <w:tcW w:w="7513" w:type="dxa"/>
            <w:gridSpan w:val="4"/>
            <w:tcBorders>
              <w:left w:val="single" w:sz="4" w:space="0" w:color="auto"/>
            </w:tcBorders>
            <w:vAlign w:val="center"/>
          </w:tcPr>
          <w:p w:rsidR="00D32C20" w:rsidRDefault="00D32C20" w:rsidP="00E21F3D">
            <w:pPr>
              <w:jc w:val="left"/>
            </w:pPr>
            <w:r>
              <w:rPr>
                <w:rFonts w:hint="eastAsia"/>
              </w:rPr>
              <w:t>行车工：</w:t>
            </w:r>
            <w:r>
              <w:rPr>
                <w:rFonts w:hint="eastAsia"/>
              </w:rPr>
              <w:t xml:space="preserve">                     </w:t>
            </w:r>
            <w:r>
              <w:rPr>
                <w:rFonts w:hint="eastAsia"/>
              </w:rPr>
              <w:t>班长或厂长：</w:t>
            </w:r>
          </w:p>
        </w:tc>
      </w:tr>
      <w:tr w:rsidR="000A77E2" w:rsidTr="005C10C6">
        <w:trPr>
          <w:trHeight w:val="510"/>
        </w:trPr>
        <w:tc>
          <w:tcPr>
            <w:tcW w:w="1419" w:type="dxa"/>
            <w:gridSpan w:val="2"/>
            <w:vAlign w:val="center"/>
          </w:tcPr>
          <w:p w:rsidR="000A77E2" w:rsidRPr="000A77E2" w:rsidRDefault="000A77E2" w:rsidP="00D32C20">
            <w:pPr>
              <w:jc w:val="center"/>
            </w:pPr>
            <w:r>
              <w:rPr>
                <w:rFonts w:hint="eastAsia"/>
              </w:rPr>
              <w:t>备注</w:t>
            </w:r>
          </w:p>
        </w:tc>
        <w:tc>
          <w:tcPr>
            <w:tcW w:w="8930" w:type="dxa"/>
            <w:gridSpan w:val="6"/>
            <w:tcBorders>
              <w:top w:val="single" w:sz="4" w:space="0" w:color="auto"/>
            </w:tcBorders>
          </w:tcPr>
          <w:p w:rsidR="000A77E2" w:rsidRDefault="000A77E2" w:rsidP="0064432C"/>
        </w:tc>
      </w:tr>
    </w:tbl>
    <w:p w:rsidR="00D32C20" w:rsidRDefault="00D32C20" w:rsidP="0064432C"/>
    <w:p w:rsidR="00D32C20" w:rsidRPr="000A77E2" w:rsidRDefault="00D32C20" w:rsidP="00D32C20">
      <w:pPr>
        <w:jc w:val="center"/>
        <w:rPr>
          <w:sz w:val="32"/>
          <w:szCs w:val="32"/>
        </w:rPr>
      </w:pPr>
      <w:r w:rsidRPr="000A77E2">
        <w:rPr>
          <w:rFonts w:hint="eastAsia"/>
          <w:sz w:val="32"/>
          <w:szCs w:val="32"/>
        </w:rPr>
        <w:t>行车日常维修作业单</w:t>
      </w:r>
    </w:p>
    <w:tbl>
      <w:tblPr>
        <w:tblStyle w:val="a7"/>
        <w:tblW w:w="10349" w:type="dxa"/>
        <w:tblInd w:w="-885" w:type="dxa"/>
        <w:tblLook w:val="04A0" w:firstRow="1" w:lastRow="0" w:firstColumn="1" w:lastColumn="0" w:noHBand="0" w:noVBand="1"/>
      </w:tblPr>
      <w:tblGrid>
        <w:gridCol w:w="1312"/>
        <w:gridCol w:w="107"/>
        <w:gridCol w:w="1171"/>
        <w:gridCol w:w="246"/>
        <w:gridCol w:w="1457"/>
        <w:gridCol w:w="1703"/>
        <w:gridCol w:w="1704"/>
        <w:gridCol w:w="2649"/>
      </w:tblGrid>
      <w:tr w:rsidR="00D32C20" w:rsidTr="005C10C6">
        <w:tc>
          <w:tcPr>
            <w:tcW w:w="2590" w:type="dxa"/>
            <w:gridSpan w:val="3"/>
          </w:tcPr>
          <w:p w:rsidR="00D32C20" w:rsidRDefault="00D32C20" w:rsidP="00B35065">
            <w:pPr>
              <w:jc w:val="center"/>
            </w:pPr>
            <w:r>
              <w:rPr>
                <w:rFonts w:hint="eastAsia"/>
              </w:rPr>
              <w:t>行车</w:t>
            </w:r>
            <w:r w:rsidR="0037444E">
              <w:rPr>
                <w:rFonts w:hint="eastAsia"/>
              </w:rPr>
              <w:t>使用</w:t>
            </w:r>
            <w:r>
              <w:rPr>
                <w:rFonts w:hint="eastAsia"/>
              </w:rPr>
              <w:t>部门</w:t>
            </w:r>
          </w:p>
        </w:tc>
        <w:tc>
          <w:tcPr>
            <w:tcW w:w="1703" w:type="dxa"/>
            <w:gridSpan w:val="2"/>
          </w:tcPr>
          <w:p w:rsidR="00D32C20" w:rsidRDefault="00D32C20" w:rsidP="00B35065">
            <w:pPr>
              <w:jc w:val="center"/>
            </w:pPr>
            <w:r>
              <w:rPr>
                <w:rFonts w:hint="eastAsia"/>
              </w:rPr>
              <w:t>行车具体位置</w:t>
            </w:r>
          </w:p>
        </w:tc>
        <w:tc>
          <w:tcPr>
            <w:tcW w:w="1703" w:type="dxa"/>
          </w:tcPr>
          <w:p w:rsidR="00D32C20" w:rsidRDefault="00D32C20" w:rsidP="00B35065">
            <w:pPr>
              <w:jc w:val="center"/>
            </w:pPr>
            <w:r>
              <w:rPr>
                <w:rFonts w:hint="eastAsia"/>
              </w:rPr>
              <w:t>行车型号规格</w:t>
            </w:r>
          </w:p>
        </w:tc>
        <w:tc>
          <w:tcPr>
            <w:tcW w:w="1704" w:type="dxa"/>
          </w:tcPr>
          <w:p w:rsidR="00D32C20" w:rsidRDefault="00D32C20" w:rsidP="00B35065">
            <w:pPr>
              <w:jc w:val="center"/>
            </w:pPr>
            <w:r>
              <w:rPr>
                <w:rFonts w:hint="eastAsia"/>
              </w:rPr>
              <w:t>维修人姓名</w:t>
            </w:r>
          </w:p>
        </w:tc>
        <w:tc>
          <w:tcPr>
            <w:tcW w:w="2649" w:type="dxa"/>
          </w:tcPr>
          <w:p w:rsidR="00D32C20" w:rsidRDefault="00D32C20" w:rsidP="00B35065">
            <w:pPr>
              <w:jc w:val="center"/>
            </w:pPr>
            <w:r>
              <w:rPr>
                <w:rFonts w:hint="eastAsia"/>
              </w:rPr>
              <w:t>维修日期</w:t>
            </w:r>
          </w:p>
        </w:tc>
      </w:tr>
      <w:tr w:rsidR="00D32C20" w:rsidTr="005C10C6">
        <w:trPr>
          <w:trHeight w:val="522"/>
        </w:trPr>
        <w:tc>
          <w:tcPr>
            <w:tcW w:w="2590" w:type="dxa"/>
            <w:gridSpan w:val="3"/>
          </w:tcPr>
          <w:p w:rsidR="00D32C20" w:rsidRDefault="00D32C20" w:rsidP="00E21F3D"/>
        </w:tc>
        <w:tc>
          <w:tcPr>
            <w:tcW w:w="1703" w:type="dxa"/>
            <w:gridSpan w:val="2"/>
          </w:tcPr>
          <w:p w:rsidR="00D32C20" w:rsidRDefault="00D32C20" w:rsidP="00E21F3D"/>
        </w:tc>
        <w:tc>
          <w:tcPr>
            <w:tcW w:w="1703" w:type="dxa"/>
          </w:tcPr>
          <w:p w:rsidR="00D32C20" w:rsidRDefault="00D32C20" w:rsidP="00E21F3D"/>
        </w:tc>
        <w:tc>
          <w:tcPr>
            <w:tcW w:w="1704" w:type="dxa"/>
          </w:tcPr>
          <w:p w:rsidR="00D32C20" w:rsidRDefault="00D32C20" w:rsidP="00E21F3D"/>
        </w:tc>
        <w:tc>
          <w:tcPr>
            <w:tcW w:w="2649" w:type="dxa"/>
          </w:tcPr>
          <w:p w:rsidR="00D32C20" w:rsidRDefault="00D32C20" w:rsidP="00E21F3D"/>
        </w:tc>
      </w:tr>
      <w:tr w:rsidR="00D32C20" w:rsidTr="005C10C6">
        <w:tc>
          <w:tcPr>
            <w:tcW w:w="2836" w:type="dxa"/>
            <w:gridSpan w:val="4"/>
            <w:tcBorders>
              <w:right w:val="single" w:sz="4" w:space="0" w:color="auto"/>
            </w:tcBorders>
          </w:tcPr>
          <w:p w:rsidR="00D32C20" w:rsidRDefault="00D32C20" w:rsidP="00E21F3D">
            <w:r>
              <w:rPr>
                <w:rFonts w:hint="eastAsia"/>
              </w:rPr>
              <w:t>维修前进场时间及落实配合工作确认</w:t>
            </w:r>
          </w:p>
        </w:tc>
        <w:tc>
          <w:tcPr>
            <w:tcW w:w="7513" w:type="dxa"/>
            <w:gridSpan w:val="4"/>
            <w:tcBorders>
              <w:left w:val="single" w:sz="4" w:space="0" w:color="auto"/>
            </w:tcBorders>
            <w:vAlign w:val="center"/>
          </w:tcPr>
          <w:p w:rsidR="00D32C20" w:rsidRDefault="00D32C20" w:rsidP="00E21F3D">
            <w:pPr>
              <w:jc w:val="left"/>
            </w:pPr>
            <w:r>
              <w:rPr>
                <w:rFonts w:hint="eastAsia"/>
              </w:rPr>
              <w:t>行车工：</w:t>
            </w:r>
            <w:r>
              <w:rPr>
                <w:rFonts w:hint="eastAsia"/>
              </w:rPr>
              <w:t xml:space="preserve">                     </w:t>
            </w:r>
            <w:r>
              <w:rPr>
                <w:rFonts w:hint="eastAsia"/>
              </w:rPr>
              <w:t>班长或厂长：</w:t>
            </w:r>
          </w:p>
        </w:tc>
      </w:tr>
      <w:tr w:rsidR="00D32C20" w:rsidTr="005C10C6">
        <w:trPr>
          <w:trHeight w:val="3775"/>
        </w:trPr>
        <w:tc>
          <w:tcPr>
            <w:tcW w:w="1312" w:type="dxa"/>
            <w:vAlign w:val="center"/>
          </w:tcPr>
          <w:p w:rsidR="00D32C20" w:rsidRDefault="00D32C20" w:rsidP="00B35065">
            <w:pPr>
              <w:jc w:val="center"/>
            </w:pPr>
            <w:r>
              <w:rPr>
                <w:rFonts w:hint="eastAsia"/>
              </w:rPr>
              <w:t>故障及维修内容</w:t>
            </w:r>
          </w:p>
        </w:tc>
        <w:tc>
          <w:tcPr>
            <w:tcW w:w="9037" w:type="dxa"/>
            <w:gridSpan w:val="7"/>
          </w:tcPr>
          <w:p w:rsidR="00D32C20" w:rsidRDefault="00D32C20" w:rsidP="00E21F3D"/>
        </w:tc>
      </w:tr>
      <w:tr w:rsidR="00D32C20" w:rsidTr="005C10C6">
        <w:tc>
          <w:tcPr>
            <w:tcW w:w="2836" w:type="dxa"/>
            <w:gridSpan w:val="4"/>
            <w:tcBorders>
              <w:right w:val="single" w:sz="4" w:space="0" w:color="auto"/>
            </w:tcBorders>
          </w:tcPr>
          <w:p w:rsidR="00D32C20" w:rsidRDefault="00D32C20" w:rsidP="00E21F3D">
            <w:r>
              <w:rPr>
                <w:rFonts w:hint="eastAsia"/>
              </w:rPr>
              <w:t>维修后离场时间及维修结果确认</w:t>
            </w:r>
          </w:p>
        </w:tc>
        <w:tc>
          <w:tcPr>
            <w:tcW w:w="7513" w:type="dxa"/>
            <w:gridSpan w:val="4"/>
            <w:tcBorders>
              <w:left w:val="single" w:sz="4" w:space="0" w:color="auto"/>
            </w:tcBorders>
            <w:vAlign w:val="center"/>
          </w:tcPr>
          <w:p w:rsidR="00D32C20" w:rsidRDefault="00D32C20" w:rsidP="00E21F3D">
            <w:pPr>
              <w:jc w:val="left"/>
            </w:pPr>
            <w:r>
              <w:rPr>
                <w:rFonts w:hint="eastAsia"/>
              </w:rPr>
              <w:t>行车工：</w:t>
            </w:r>
            <w:r>
              <w:rPr>
                <w:rFonts w:hint="eastAsia"/>
              </w:rPr>
              <w:t xml:space="preserve">                     </w:t>
            </w:r>
            <w:r>
              <w:rPr>
                <w:rFonts w:hint="eastAsia"/>
              </w:rPr>
              <w:t>班长或厂长：</w:t>
            </w:r>
          </w:p>
        </w:tc>
      </w:tr>
      <w:tr w:rsidR="00D32C20" w:rsidTr="005C10C6">
        <w:trPr>
          <w:trHeight w:val="510"/>
        </w:trPr>
        <w:tc>
          <w:tcPr>
            <w:tcW w:w="1419" w:type="dxa"/>
            <w:gridSpan w:val="2"/>
            <w:vAlign w:val="center"/>
          </w:tcPr>
          <w:p w:rsidR="00D32C20" w:rsidRPr="000A77E2" w:rsidRDefault="00D32C20" w:rsidP="00E21F3D">
            <w:pPr>
              <w:jc w:val="center"/>
            </w:pPr>
            <w:r>
              <w:rPr>
                <w:rFonts w:hint="eastAsia"/>
              </w:rPr>
              <w:t>备注</w:t>
            </w:r>
          </w:p>
        </w:tc>
        <w:tc>
          <w:tcPr>
            <w:tcW w:w="8930" w:type="dxa"/>
            <w:gridSpan w:val="6"/>
            <w:tcBorders>
              <w:top w:val="single" w:sz="4" w:space="0" w:color="auto"/>
            </w:tcBorders>
          </w:tcPr>
          <w:p w:rsidR="00D32C20" w:rsidRDefault="00D32C20" w:rsidP="00E21F3D"/>
        </w:tc>
      </w:tr>
    </w:tbl>
    <w:p w:rsidR="003B5B0D" w:rsidRDefault="003B5B0D" w:rsidP="00B35065">
      <w:pPr>
        <w:rPr>
          <w:sz w:val="32"/>
          <w:szCs w:val="32"/>
        </w:rPr>
        <w:sectPr w:rsidR="003B5B0D" w:rsidSect="009B782E">
          <w:pgSz w:w="11906" w:h="16838"/>
          <w:pgMar w:top="1440" w:right="1800" w:bottom="1440" w:left="1800" w:header="851" w:footer="992" w:gutter="0"/>
          <w:cols w:space="425"/>
          <w:docGrid w:type="lines" w:linePitch="312"/>
        </w:sectPr>
      </w:pPr>
    </w:p>
    <w:p w:rsidR="00102B28" w:rsidRPr="000A77E2" w:rsidRDefault="00102B28" w:rsidP="00102B28">
      <w:pPr>
        <w:jc w:val="center"/>
        <w:rPr>
          <w:sz w:val="32"/>
          <w:szCs w:val="32"/>
        </w:rPr>
      </w:pPr>
      <w:r w:rsidRPr="000A77E2">
        <w:rPr>
          <w:rFonts w:hint="eastAsia"/>
          <w:sz w:val="32"/>
          <w:szCs w:val="32"/>
        </w:rPr>
        <w:lastRenderedPageBreak/>
        <w:t>行车</w:t>
      </w:r>
      <w:r>
        <w:rPr>
          <w:rFonts w:hint="eastAsia"/>
          <w:sz w:val="32"/>
          <w:szCs w:val="32"/>
        </w:rPr>
        <w:t>大修及轨道整修</w:t>
      </w:r>
      <w:r w:rsidRPr="000A77E2">
        <w:rPr>
          <w:rFonts w:hint="eastAsia"/>
          <w:sz w:val="32"/>
          <w:szCs w:val="32"/>
        </w:rPr>
        <w:t>作业单</w:t>
      </w:r>
    </w:p>
    <w:tbl>
      <w:tblPr>
        <w:tblStyle w:val="a7"/>
        <w:tblW w:w="10065" w:type="dxa"/>
        <w:tblInd w:w="-743" w:type="dxa"/>
        <w:tblLook w:val="04A0" w:firstRow="1" w:lastRow="0" w:firstColumn="1" w:lastColumn="0" w:noHBand="0" w:noVBand="1"/>
      </w:tblPr>
      <w:tblGrid>
        <w:gridCol w:w="1169"/>
        <w:gridCol w:w="1100"/>
        <w:gridCol w:w="709"/>
        <w:gridCol w:w="567"/>
        <w:gridCol w:w="283"/>
        <w:gridCol w:w="1985"/>
        <w:gridCol w:w="1842"/>
        <w:gridCol w:w="2410"/>
      </w:tblGrid>
      <w:tr w:rsidR="00102B28" w:rsidTr="005C10C6">
        <w:tc>
          <w:tcPr>
            <w:tcW w:w="2269" w:type="dxa"/>
            <w:gridSpan w:val="2"/>
            <w:vAlign w:val="center"/>
          </w:tcPr>
          <w:p w:rsidR="00102B28" w:rsidRDefault="00102B28" w:rsidP="003B5B0D">
            <w:pPr>
              <w:jc w:val="center"/>
            </w:pPr>
            <w:r>
              <w:rPr>
                <w:rFonts w:hint="eastAsia"/>
              </w:rPr>
              <w:t>行车</w:t>
            </w:r>
            <w:r w:rsidR="0037444E">
              <w:rPr>
                <w:rFonts w:hint="eastAsia"/>
              </w:rPr>
              <w:t>使用</w:t>
            </w:r>
            <w:r>
              <w:rPr>
                <w:rFonts w:hint="eastAsia"/>
              </w:rPr>
              <w:t>部门</w:t>
            </w:r>
          </w:p>
        </w:tc>
        <w:tc>
          <w:tcPr>
            <w:tcW w:w="1559" w:type="dxa"/>
            <w:gridSpan w:val="3"/>
            <w:vAlign w:val="center"/>
          </w:tcPr>
          <w:p w:rsidR="00102B28" w:rsidRDefault="00102B28" w:rsidP="003B5B0D">
            <w:pPr>
              <w:jc w:val="center"/>
            </w:pPr>
            <w:r>
              <w:rPr>
                <w:rFonts w:hint="eastAsia"/>
              </w:rPr>
              <w:t>行车具体位置</w:t>
            </w:r>
          </w:p>
        </w:tc>
        <w:tc>
          <w:tcPr>
            <w:tcW w:w="1985" w:type="dxa"/>
            <w:vAlign w:val="center"/>
          </w:tcPr>
          <w:p w:rsidR="00102B28" w:rsidRDefault="00102B28" w:rsidP="003B5B0D">
            <w:pPr>
              <w:jc w:val="center"/>
            </w:pPr>
            <w:r>
              <w:rPr>
                <w:rFonts w:hint="eastAsia"/>
              </w:rPr>
              <w:t>行车型号规格</w:t>
            </w:r>
          </w:p>
        </w:tc>
        <w:tc>
          <w:tcPr>
            <w:tcW w:w="1842" w:type="dxa"/>
            <w:vAlign w:val="center"/>
          </w:tcPr>
          <w:p w:rsidR="00102B28" w:rsidRDefault="00102B28" w:rsidP="003B5B0D">
            <w:pPr>
              <w:jc w:val="center"/>
            </w:pPr>
            <w:r>
              <w:rPr>
                <w:rFonts w:hint="eastAsia"/>
              </w:rPr>
              <w:t>维修人</w:t>
            </w:r>
            <w:r w:rsidR="0037444E">
              <w:rPr>
                <w:rFonts w:hint="eastAsia"/>
              </w:rPr>
              <w:t>员数量及现场维修负责人</w:t>
            </w:r>
          </w:p>
        </w:tc>
        <w:tc>
          <w:tcPr>
            <w:tcW w:w="2410" w:type="dxa"/>
            <w:vAlign w:val="center"/>
          </w:tcPr>
          <w:p w:rsidR="00102B28" w:rsidRDefault="0037444E" w:rsidP="003B5B0D">
            <w:pPr>
              <w:jc w:val="center"/>
            </w:pPr>
            <w:r>
              <w:rPr>
                <w:rFonts w:hint="eastAsia"/>
              </w:rPr>
              <w:t>计划</w:t>
            </w:r>
            <w:r w:rsidR="00102B28">
              <w:rPr>
                <w:rFonts w:hint="eastAsia"/>
              </w:rPr>
              <w:t>维修</w:t>
            </w:r>
            <w:r>
              <w:rPr>
                <w:rFonts w:hint="eastAsia"/>
              </w:rPr>
              <w:t>周</w:t>
            </w:r>
            <w:r w:rsidR="00102B28">
              <w:rPr>
                <w:rFonts w:hint="eastAsia"/>
              </w:rPr>
              <w:t>期</w:t>
            </w:r>
          </w:p>
        </w:tc>
      </w:tr>
      <w:tr w:rsidR="00102B28" w:rsidTr="005C10C6">
        <w:trPr>
          <w:trHeight w:val="575"/>
        </w:trPr>
        <w:tc>
          <w:tcPr>
            <w:tcW w:w="2269" w:type="dxa"/>
            <w:gridSpan w:val="2"/>
          </w:tcPr>
          <w:p w:rsidR="00102B28" w:rsidRDefault="00102B28" w:rsidP="003B5B0D"/>
        </w:tc>
        <w:tc>
          <w:tcPr>
            <w:tcW w:w="1559" w:type="dxa"/>
            <w:gridSpan w:val="3"/>
          </w:tcPr>
          <w:p w:rsidR="00102B28" w:rsidRDefault="00102B28" w:rsidP="003B5B0D"/>
        </w:tc>
        <w:tc>
          <w:tcPr>
            <w:tcW w:w="1985" w:type="dxa"/>
          </w:tcPr>
          <w:p w:rsidR="00102B28" w:rsidRDefault="00102B28" w:rsidP="003B5B0D"/>
        </w:tc>
        <w:tc>
          <w:tcPr>
            <w:tcW w:w="1842" w:type="dxa"/>
          </w:tcPr>
          <w:p w:rsidR="00102B28" w:rsidRDefault="00102B28" w:rsidP="003B5B0D"/>
        </w:tc>
        <w:tc>
          <w:tcPr>
            <w:tcW w:w="2410" w:type="dxa"/>
          </w:tcPr>
          <w:p w:rsidR="00102B28" w:rsidRDefault="00102B28" w:rsidP="003B5B0D"/>
        </w:tc>
      </w:tr>
      <w:tr w:rsidR="00102B28" w:rsidTr="005C10C6">
        <w:trPr>
          <w:trHeight w:val="3675"/>
        </w:trPr>
        <w:tc>
          <w:tcPr>
            <w:tcW w:w="1169" w:type="dxa"/>
            <w:vMerge w:val="restart"/>
            <w:vAlign w:val="center"/>
          </w:tcPr>
          <w:p w:rsidR="00102B28" w:rsidRDefault="00102B28" w:rsidP="003B5B0D">
            <w:pPr>
              <w:jc w:val="center"/>
            </w:pPr>
            <w:r>
              <w:rPr>
                <w:rFonts w:hint="eastAsia"/>
              </w:rPr>
              <w:t>行车大修或轨道整修方案</w:t>
            </w:r>
          </w:p>
        </w:tc>
        <w:tc>
          <w:tcPr>
            <w:tcW w:w="8896" w:type="dxa"/>
            <w:gridSpan w:val="7"/>
            <w:tcBorders>
              <w:bottom w:val="single" w:sz="4" w:space="0" w:color="auto"/>
            </w:tcBorders>
          </w:tcPr>
          <w:p w:rsidR="00102B28" w:rsidRPr="00102B28" w:rsidRDefault="00102B28" w:rsidP="003B5B0D"/>
        </w:tc>
      </w:tr>
      <w:tr w:rsidR="000909A9" w:rsidTr="005C10C6">
        <w:trPr>
          <w:trHeight w:val="563"/>
        </w:trPr>
        <w:tc>
          <w:tcPr>
            <w:tcW w:w="1169" w:type="dxa"/>
            <w:vMerge/>
          </w:tcPr>
          <w:p w:rsidR="000909A9" w:rsidRDefault="000909A9" w:rsidP="003B5B0D"/>
        </w:tc>
        <w:tc>
          <w:tcPr>
            <w:tcW w:w="1809" w:type="dxa"/>
            <w:gridSpan w:val="2"/>
            <w:tcBorders>
              <w:top w:val="single" w:sz="4" w:space="0" w:color="auto"/>
              <w:right w:val="single" w:sz="4" w:space="0" w:color="auto"/>
            </w:tcBorders>
            <w:vAlign w:val="center"/>
          </w:tcPr>
          <w:p w:rsidR="000909A9" w:rsidRPr="00102B28" w:rsidRDefault="000909A9" w:rsidP="00A964F8">
            <w:pPr>
              <w:jc w:val="left"/>
            </w:pPr>
            <w:r>
              <w:rPr>
                <w:rFonts w:hint="eastAsia"/>
              </w:rPr>
              <w:t>设备</w:t>
            </w:r>
            <w:r w:rsidR="00E95C57">
              <w:rPr>
                <w:rFonts w:hint="eastAsia"/>
              </w:rPr>
              <w:t>服务</w:t>
            </w:r>
            <w:bookmarkStart w:id="2" w:name="_GoBack"/>
            <w:bookmarkEnd w:id="2"/>
            <w:r>
              <w:rPr>
                <w:rFonts w:hint="eastAsia"/>
              </w:rPr>
              <w:t>部确认签字</w:t>
            </w:r>
          </w:p>
        </w:tc>
        <w:tc>
          <w:tcPr>
            <w:tcW w:w="7087" w:type="dxa"/>
            <w:gridSpan w:val="5"/>
            <w:tcBorders>
              <w:top w:val="single" w:sz="4" w:space="0" w:color="auto"/>
              <w:left w:val="single" w:sz="4" w:space="0" w:color="auto"/>
            </w:tcBorders>
          </w:tcPr>
          <w:p w:rsidR="0014696A" w:rsidRPr="00102B28" w:rsidRDefault="0014696A" w:rsidP="003B5B0D"/>
        </w:tc>
      </w:tr>
      <w:tr w:rsidR="000909A9" w:rsidRPr="00102B28" w:rsidTr="005C10C6">
        <w:trPr>
          <w:trHeight w:val="2687"/>
        </w:trPr>
        <w:tc>
          <w:tcPr>
            <w:tcW w:w="1169" w:type="dxa"/>
            <w:vMerge w:val="restart"/>
            <w:vAlign w:val="center"/>
          </w:tcPr>
          <w:p w:rsidR="000909A9" w:rsidRDefault="000909A9" w:rsidP="003B5B0D">
            <w:pPr>
              <w:jc w:val="center"/>
            </w:pPr>
            <w:r>
              <w:rPr>
                <w:rFonts w:hint="eastAsia"/>
              </w:rPr>
              <w:t>施工现场安全方案</w:t>
            </w:r>
          </w:p>
        </w:tc>
        <w:tc>
          <w:tcPr>
            <w:tcW w:w="8896" w:type="dxa"/>
            <w:gridSpan w:val="7"/>
            <w:tcBorders>
              <w:bottom w:val="single" w:sz="4" w:space="0" w:color="auto"/>
            </w:tcBorders>
          </w:tcPr>
          <w:p w:rsidR="000909A9" w:rsidRPr="00102B28" w:rsidRDefault="000909A9" w:rsidP="003B5B0D"/>
        </w:tc>
      </w:tr>
      <w:tr w:rsidR="000909A9" w:rsidRPr="00102B28" w:rsidTr="005C10C6">
        <w:trPr>
          <w:trHeight w:val="604"/>
        </w:trPr>
        <w:tc>
          <w:tcPr>
            <w:tcW w:w="1169" w:type="dxa"/>
            <w:vMerge/>
          </w:tcPr>
          <w:p w:rsidR="000909A9" w:rsidRDefault="000909A9" w:rsidP="003B5B0D"/>
        </w:tc>
        <w:tc>
          <w:tcPr>
            <w:tcW w:w="2376" w:type="dxa"/>
            <w:gridSpan w:val="3"/>
            <w:tcBorders>
              <w:top w:val="single" w:sz="4" w:space="0" w:color="auto"/>
              <w:right w:val="single" w:sz="4" w:space="0" w:color="auto"/>
            </w:tcBorders>
            <w:vAlign w:val="center"/>
          </w:tcPr>
          <w:p w:rsidR="0014696A" w:rsidRPr="00102B28" w:rsidRDefault="003B2E10" w:rsidP="00A964F8">
            <w:pPr>
              <w:jc w:val="center"/>
            </w:pPr>
            <w:r>
              <w:rPr>
                <w:rFonts w:hint="eastAsia"/>
              </w:rPr>
              <w:t>安环部</w:t>
            </w:r>
            <w:r w:rsidR="000909A9">
              <w:rPr>
                <w:rFonts w:hint="eastAsia"/>
              </w:rPr>
              <w:t>确认签字</w:t>
            </w:r>
          </w:p>
        </w:tc>
        <w:tc>
          <w:tcPr>
            <w:tcW w:w="6520" w:type="dxa"/>
            <w:gridSpan w:val="4"/>
            <w:tcBorders>
              <w:top w:val="single" w:sz="4" w:space="0" w:color="auto"/>
              <w:left w:val="single" w:sz="4" w:space="0" w:color="auto"/>
            </w:tcBorders>
          </w:tcPr>
          <w:p w:rsidR="000909A9" w:rsidRPr="00102B28" w:rsidRDefault="000909A9" w:rsidP="003B5B0D"/>
        </w:tc>
      </w:tr>
      <w:tr w:rsidR="00102B28" w:rsidTr="005C10C6">
        <w:tc>
          <w:tcPr>
            <w:tcW w:w="2269" w:type="dxa"/>
            <w:gridSpan w:val="2"/>
            <w:tcBorders>
              <w:right w:val="single" w:sz="4" w:space="0" w:color="auto"/>
            </w:tcBorders>
            <w:vAlign w:val="center"/>
          </w:tcPr>
          <w:p w:rsidR="00102B28" w:rsidRDefault="0037444E" w:rsidP="003B5B0D">
            <w:pPr>
              <w:jc w:val="left"/>
            </w:pPr>
            <w:r>
              <w:rPr>
                <w:rFonts w:hint="eastAsia"/>
              </w:rPr>
              <w:t>行车使用部门领导签字确认</w:t>
            </w:r>
          </w:p>
        </w:tc>
        <w:tc>
          <w:tcPr>
            <w:tcW w:w="7796" w:type="dxa"/>
            <w:gridSpan w:val="6"/>
            <w:tcBorders>
              <w:left w:val="single" w:sz="4" w:space="0" w:color="auto"/>
            </w:tcBorders>
            <w:vAlign w:val="center"/>
          </w:tcPr>
          <w:p w:rsidR="00102B28" w:rsidRDefault="00102B28" w:rsidP="003B5B0D">
            <w:pPr>
              <w:jc w:val="left"/>
            </w:pPr>
          </w:p>
        </w:tc>
      </w:tr>
      <w:tr w:rsidR="00DD30A3" w:rsidTr="005C10C6">
        <w:trPr>
          <w:trHeight w:val="495"/>
        </w:trPr>
        <w:tc>
          <w:tcPr>
            <w:tcW w:w="2269" w:type="dxa"/>
            <w:gridSpan w:val="2"/>
            <w:vMerge w:val="restart"/>
            <w:tcBorders>
              <w:right w:val="single" w:sz="4" w:space="0" w:color="auto"/>
            </w:tcBorders>
            <w:vAlign w:val="center"/>
          </w:tcPr>
          <w:p w:rsidR="00DD30A3" w:rsidRDefault="00DD30A3" w:rsidP="003B5B0D">
            <w:pPr>
              <w:jc w:val="left"/>
            </w:pPr>
            <w:r>
              <w:rPr>
                <w:rFonts w:hint="eastAsia"/>
              </w:rPr>
              <w:t>维修前进场时间及现场施工安全条件配备确认会签</w:t>
            </w:r>
          </w:p>
        </w:tc>
        <w:tc>
          <w:tcPr>
            <w:tcW w:w="7796" w:type="dxa"/>
            <w:gridSpan w:val="6"/>
            <w:tcBorders>
              <w:left w:val="single" w:sz="4" w:space="0" w:color="auto"/>
              <w:bottom w:val="single" w:sz="4" w:space="0" w:color="auto"/>
            </w:tcBorders>
            <w:vAlign w:val="center"/>
          </w:tcPr>
          <w:p w:rsidR="0014696A" w:rsidRPr="00DD30A3" w:rsidRDefault="00DD30A3" w:rsidP="003B5B0D">
            <w:pPr>
              <w:jc w:val="left"/>
            </w:pPr>
            <w:r>
              <w:rPr>
                <w:rFonts w:hint="eastAsia"/>
              </w:rPr>
              <w:t>行车使用部门领导确认：</w:t>
            </w:r>
          </w:p>
        </w:tc>
      </w:tr>
      <w:tr w:rsidR="00DD30A3" w:rsidTr="005C10C6">
        <w:trPr>
          <w:trHeight w:val="545"/>
        </w:trPr>
        <w:tc>
          <w:tcPr>
            <w:tcW w:w="2269" w:type="dxa"/>
            <w:gridSpan w:val="2"/>
            <w:vMerge/>
            <w:tcBorders>
              <w:right w:val="single" w:sz="4" w:space="0" w:color="auto"/>
            </w:tcBorders>
            <w:vAlign w:val="center"/>
          </w:tcPr>
          <w:p w:rsidR="00DD30A3" w:rsidRDefault="00DD30A3" w:rsidP="003B5B0D">
            <w:pPr>
              <w:jc w:val="left"/>
            </w:pPr>
          </w:p>
        </w:tc>
        <w:tc>
          <w:tcPr>
            <w:tcW w:w="7796" w:type="dxa"/>
            <w:gridSpan w:val="6"/>
            <w:tcBorders>
              <w:top w:val="single" w:sz="4" w:space="0" w:color="auto"/>
              <w:left w:val="single" w:sz="4" w:space="0" w:color="auto"/>
              <w:bottom w:val="single" w:sz="4" w:space="0" w:color="auto"/>
            </w:tcBorders>
            <w:vAlign w:val="center"/>
          </w:tcPr>
          <w:p w:rsidR="0014696A" w:rsidRPr="00DD30A3" w:rsidRDefault="003B2E10" w:rsidP="003B5B0D">
            <w:pPr>
              <w:jc w:val="left"/>
            </w:pPr>
            <w:r>
              <w:rPr>
                <w:rFonts w:hint="eastAsia"/>
              </w:rPr>
              <w:t>安环部</w:t>
            </w:r>
            <w:r w:rsidR="00DD30A3">
              <w:rPr>
                <w:rFonts w:hint="eastAsia"/>
              </w:rPr>
              <w:t>确认：</w:t>
            </w:r>
          </w:p>
        </w:tc>
      </w:tr>
      <w:tr w:rsidR="00DD30A3" w:rsidTr="005C10C6">
        <w:trPr>
          <w:trHeight w:val="552"/>
        </w:trPr>
        <w:tc>
          <w:tcPr>
            <w:tcW w:w="2269" w:type="dxa"/>
            <w:gridSpan w:val="2"/>
            <w:vMerge/>
            <w:tcBorders>
              <w:right w:val="single" w:sz="4" w:space="0" w:color="auto"/>
            </w:tcBorders>
            <w:vAlign w:val="center"/>
          </w:tcPr>
          <w:p w:rsidR="00DD30A3" w:rsidRDefault="00DD30A3" w:rsidP="003B5B0D">
            <w:pPr>
              <w:jc w:val="left"/>
            </w:pPr>
          </w:p>
        </w:tc>
        <w:tc>
          <w:tcPr>
            <w:tcW w:w="7796" w:type="dxa"/>
            <w:gridSpan w:val="6"/>
            <w:tcBorders>
              <w:top w:val="single" w:sz="4" w:space="0" w:color="auto"/>
              <w:left w:val="single" w:sz="4" w:space="0" w:color="auto"/>
              <w:bottom w:val="single" w:sz="4" w:space="0" w:color="auto"/>
            </w:tcBorders>
            <w:vAlign w:val="center"/>
          </w:tcPr>
          <w:p w:rsidR="0014696A" w:rsidRDefault="00DD30A3" w:rsidP="003B2E10">
            <w:pPr>
              <w:jc w:val="left"/>
            </w:pPr>
            <w:r>
              <w:rPr>
                <w:rFonts w:hint="eastAsia"/>
              </w:rPr>
              <w:t>设备</w:t>
            </w:r>
            <w:r w:rsidR="003B2E10">
              <w:rPr>
                <w:rFonts w:hint="eastAsia"/>
              </w:rPr>
              <w:t>服务</w:t>
            </w:r>
            <w:r>
              <w:rPr>
                <w:rFonts w:hint="eastAsia"/>
              </w:rPr>
              <w:t>部确认：</w:t>
            </w:r>
          </w:p>
        </w:tc>
      </w:tr>
      <w:tr w:rsidR="00DD30A3" w:rsidTr="005C10C6">
        <w:trPr>
          <w:trHeight w:val="574"/>
        </w:trPr>
        <w:tc>
          <w:tcPr>
            <w:tcW w:w="2269" w:type="dxa"/>
            <w:gridSpan w:val="2"/>
            <w:vMerge/>
            <w:tcBorders>
              <w:right w:val="single" w:sz="4" w:space="0" w:color="auto"/>
            </w:tcBorders>
            <w:vAlign w:val="center"/>
          </w:tcPr>
          <w:p w:rsidR="00DD30A3" w:rsidRDefault="00DD30A3" w:rsidP="003B5B0D">
            <w:pPr>
              <w:jc w:val="left"/>
            </w:pPr>
          </w:p>
        </w:tc>
        <w:tc>
          <w:tcPr>
            <w:tcW w:w="7796" w:type="dxa"/>
            <w:gridSpan w:val="6"/>
            <w:tcBorders>
              <w:top w:val="single" w:sz="4" w:space="0" w:color="auto"/>
              <w:left w:val="single" w:sz="4" w:space="0" w:color="auto"/>
            </w:tcBorders>
            <w:vAlign w:val="center"/>
          </w:tcPr>
          <w:p w:rsidR="0014696A" w:rsidRDefault="00DD30A3" w:rsidP="003B5B0D">
            <w:pPr>
              <w:jc w:val="left"/>
            </w:pPr>
            <w:r>
              <w:rPr>
                <w:rFonts w:hint="eastAsia"/>
              </w:rPr>
              <w:t>现场维修负责人确认：</w:t>
            </w:r>
          </w:p>
        </w:tc>
      </w:tr>
      <w:tr w:rsidR="00DD30A3" w:rsidTr="005C10C6">
        <w:trPr>
          <w:trHeight w:val="566"/>
        </w:trPr>
        <w:tc>
          <w:tcPr>
            <w:tcW w:w="2269" w:type="dxa"/>
            <w:gridSpan w:val="2"/>
            <w:vMerge w:val="restart"/>
            <w:tcBorders>
              <w:right w:val="single" w:sz="4" w:space="0" w:color="auto"/>
            </w:tcBorders>
            <w:vAlign w:val="center"/>
          </w:tcPr>
          <w:p w:rsidR="00DD30A3" w:rsidRDefault="00DD30A3" w:rsidP="003B5B0D">
            <w:pPr>
              <w:jc w:val="left"/>
            </w:pPr>
            <w:r>
              <w:rPr>
                <w:rFonts w:hint="eastAsia"/>
              </w:rPr>
              <w:t>维修</w:t>
            </w:r>
            <w:r w:rsidR="002C24CD">
              <w:rPr>
                <w:rFonts w:hint="eastAsia"/>
              </w:rPr>
              <w:t>后离</w:t>
            </w:r>
            <w:r>
              <w:rPr>
                <w:rFonts w:hint="eastAsia"/>
              </w:rPr>
              <w:t>场时间及</w:t>
            </w:r>
            <w:r w:rsidR="002C24CD">
              <w:rPr>
                <w:rFonts w:hint="eastAsia"/>
              </w:rPr>
              <w:t>维修结果</w:t>
            </w:r>
            <w:r>
              <w:rPr>
                <w:rFonts w:hint="eastAsia"/>
              </w:rPr>
              <w:t>确认会签</w:t>
            </w:r>
          </w:p>
        </w:tc>
        <w:tc>
          <w:tcPr>
            <w:tcW w:w="7796" w:type="dxa"/>
            <w:gridSpan w:val="6"/>
            <w:tcBorders>
              <w:left w:val="single" w:sz="4" w:space="0" w:color="auto"/>
              <w:bottom w:val="single" w:sz="4" w:space="0" w:color="auto"/>
            </w:tcBorders>
            <w:vAlign w:val="center"/>
          </w:tcPr>
          <w:p w:rsidR="0014696A" w:rsidRPr="00DD30A3" w:rsidRDefault="002C24CD" w:rsidP="003B5B0D">
            <w:pPr>
              <w:jc w:val="left"/>
            </w:pPr>
            <w:r>
              <w:rPr>
                <w:rFonts w:hint="eastAsia"/>
              </w:rPr>
              <w:t>现场维修负责人确认：</w:t>
            </w:r>
          </w:p>
        </w:tc>
      </w:tr>
      <w:tr w:rsidR="00DD30A3" w:rsidTr="005C10C6">
        <w:trPr>
          <w:trHeight w:val="546"/>
        </w:trPr>
        <w:tc>
          <w:tcPr>
            <w:tcW w:w="2269" w:type="dxa"/>
            <w:gridSpan w:val="2"/>
            <w:vMerge/>
            <w:tcBorders>
              <w:right w:val="single" w:sz="4" w:space="0" w:color="auto"/>
            </w:tcBorders>
          </w:tcPr>
          <w:p w:rsidR="00DD30A3" w:rsidRDefault="00DD30A3" w:rsidP="003B5B0D"/>
        </w:tc>
        <w:tc>
          <w:tcPr>
            <w:tcW w:w="7796" w:type="dxa"/>
            <w:gridSpan w:val="6"/>
            <w:tcBorders>
              <w:top w:val="single" w:sz="4" w:space="0" w:color="auto"/>
              <w:left w:val="single" w:sz="4" w:space="0" w:color="auto"/>
              <w:bottom w:val="single" w:sz="4" w:space="0" w:color="auto"/>
            </w:tcBorders>
            <w:vAlign w:val="center"/>
          </w:tcPr>
          <w:p w:rsidR="0014696A" w:rsidRPr="00DD30A3" w:rsidRDefault="002C24CD" w:rsidP="003B5B0D">
            <w:pPr>
              <w:jc w:val="left"/>
            </w:pPr>
            <w:r>
              <w:rPr>
                <w:rFonts w:hint="eastAsia"/>
              </w:rPr>
              <w:t>行车使用部门领导确认：</w:t>
            </w:r>
          </w:p>
        </w:tc>
      </w:tr>
      <w:tr w:rsidR="00DD30A3" w:rsidTr="005C10C6">
        <w:trPr>
          <w:trHeight w:val="554"/>
        </w:trPr>
        <w:tc>
          <w:tcPr>
            <w:tcW w:w="2269" w:type="dxa"/>
            <w:gridSpan w:val="2"/>
            <w:vMerge/>
            <w:tcBorders>
              <w:right w:val="single" w:sz="4" w:space="0" w:color="auto"/>
            </w:tcBorders>
          </w:tcPr>
          <w:p w:rsidR="00DD30A3" w:rsidRDefault="00DD30A3" w:rsidP="003B5B0D"/>
        </w:tc>
        <w:tc>
          <w:tcPr>
            <w:tcW w:w="7796" w:type="dxa"/>
            <w:gridSpan w:val="6"/>
            <w:tcBorders>
              <w:top w:val="single" w:sz="4" w:space="0" w:color="auto"/>
              <w:left w:val="single" w:sz="4" w:space="0" w:color="auto"/>
              <w:bottom w:val="single" w:sz="4" w:space="0" w:color="auto"/>
            </w:tcBorders>
            <w:vAlign w:val="center"/>
          </w:tcPr>
          <w:p w:rsidR="0014696A" w:rsidRDefault="00DD30A3" w:rsidP="003B2E10">
            <w:pPr>
              <w:jc w:val="left"/>
            </w:pPr>
            <w:r>
              <w:rPr>
                <w:rFonts w:hint="eastAsia"/>
              </w:rPr>
              <w:t>设备</w:t>
            </w:r>
            <w:r w:rsidR="003B2E10">
              <w:rPr>
                <w:rFonts w:hint="eastAsia"/>
              </w:rPr>
              <w:t>服务</w:t>
            </w:r>
            <w:r>
              <w:rPr>
                <w:rFonts w:hint="eastAsia"/>
              </w:rPr>
              <w:t>部确认：</w:t>
            </w:r>
          </w:p>
        </w:tc>
      </w:tr>
      <w:tr w:rsidR="00DD30A3" w:rsidTr="005C10C6">
        <w:trPr>
          <w:trHeight w:val="548"/>
        </w:trPr>
        <w:tc>
          <w:tcPr>
            <w:tcW w:w="2269" w:type="dxa"/>
            <w:gridSpan w:val="2"/>
            <w:vMerge/>
            <w:tcBorders>
              <w:right w:val="single" w:sz="4" w:space="0" w:color="auto"/>
            </w:tcBorders>
          </w:tcPr>
          <w:p w:rsidR="00DD30A3" w:rsidRDefault="00DD30A3" w:rsidP="003B5B0D"/>
        </w:tc>
        <w:tc>
          <w:tcPr>
            <w:tcW w:w="7796" w:type="dxa"/>
            <w:gridSpan w:val="6"/>
            <w:tcBorders>
              <w:top w:val="single" w:sz="4" w:space="0" w:color="auto"/>
              <w:left w:val="single" w:sz="4" w:space="0" w:color="auto"/>
            </w:tcBorders>
            <w:vAlign w:val="center"/>
          </w:tcPr>
          <w:p w:rsidR="0014696A" w:rsidRDefault="003B2E10" w:rsidP="003B5B0D">
            <w:pPr>
              <w:jc w:val="left"/>
            </w:pPr>
            <w:r>
              <w:rPr>
                <w:rFonts w:hint="eastAsia"/>
              </w:rPr>
              <w:t>安环部</w:t>
            </w:r>
            <w:r w:rsidR="002C24CD">
              <w:rPr>
                <w:rFonts w:hint="eastAsia"/>
              </w:rPr>
              <w:t>确认：</w:t>
            </w:r>
          </w:p>
        </w:tc>
      </w:tr>
      <w:tr w:rsidR="003B5B0D" w:rsidTr="005C10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20"/>
        </w:trPr>
        <w:tc>
          <w:tcPr>
            <w:tcW w:w="1169" w:type="dxa"/>
            <w:vAlign w:val="center"/>
          </w:tcPr>
          <w:p w:rsidR="003B5B0D" w:rsidRDefault="003B5B0D" w:rsidP="005C10C6">
            <w:pPr>
              <w:jc w:val="center"/>
            </w:pPr>
            <w:r>
              <w:rPr>
                <w:rFonts w:hint="eastAsia"/>
              </w:rPr>
              <w:t>备注</w:t>
            </w:r>
          </w:p>
        </w:tc>
        <w:tc>
          <w:tcPr>
            <w:tcW w:w="8896" w:type="dxa"/>
            <w:gridSpan w:val="7"/>
          </w:tcPr>
          <w:p w:rsidR="003B5B0D" w:rsidRDefault="003B5B0D" w:rsidP="003B5B0D"/>
        </w:tc>
      </w:tr>
    </w:tbl>
    <w:p w:rsidR="003B5B0D" w:rsidRDefault="003B5B0D" w:rsidP="003B5B0D">
      <w:pPr>
        <w:sectPr w:rsidR="003B5B0D" w:rsidSect="003B5B0D">
          <w:pgSz w:w="11906" w:h="16838"/>
          <w:pgMar w:top="851" w:right="1797" w:bottom="567" w:left="1797" w:header="851" w:footer="992" w:gutter="0"/>
          <w:cols w:space="425"/>
          <w:docGrid w:type="lines" w:linePitch="312"/>
        </w:sectPr>
      </w:pPr>
    </w:p>
    <w:p w:rsidR="00102B28" w:rsidRPr="0096067E" w:rsidRDefault="00102B28" w:rsidP="0064432C"/>
    <w:sectPr w:rsidR="00102B28" w:rsidRPr="0096067E" w:rsidSect="009B78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60" w:rsidRDefault="005D1D60" w:rsidP="00425AFD">
      <w:r>
        <w:separator/>
      </w:r>
    </w:p>
  </w:endnote>
  <w:endnote w:type="continuationSeparator" w:id="0">
    <w:p w:rsidR="005D1D60" w:rsidRDefault="005D1D60" w:rsidP="0042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60" w:rsidRDefault="005D1D60" w:rsidP="00425AFD">
      <w:r>
        <w:separator/>
      </w:r>
    </w:p>
  </w:footnote>
  <w:footnote w:type="continuationSeparator" w:id="0">
    <w:p w:rsidR="005D1D60" w:rsidRDefault="005D1D60" w:rsidP="00425A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5773C"/>
    <w:multiLevelType w:val="hybridMultilevel"/>
    <w:tmpl w:val="CFD0DBAE"/>
    <w:lvl w:ilvl="0" w:tplc="13D65A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5AFD"/>
    <w:rsid w:val="000360CC"/>
    <w:rsid w:val="00046CE4"/>
    <w:rsid w:val="00081D41"/>
    <w:rsid w:val="000909A9"/>
    <w:rsid w:val="00095145"/>
    <w:rsid w:val="000A77E2"/>
    <w:rsid w:val="00102B28"/>
    <w:rsid w:val="0014696A"/>
    <w:rsid w:val="00182E1E"/>
    <w:rsid w:val="0019511E"/>
    <w:rsid w:val="00283C70"/>
    <w:rsid w:val="0029513A"/>
    <w:rsid w:val="002A266F"/>
    <w:rsid w:val="002C24CD"/>
    <w:rsid w:val="002D0FE9"/>
    <w:rsid w:val="003026D8"/>
    <w:rsid w:val="0037444E"/>
    <w:rsid w:val="003B2E10"/>
    <w:rsid w:val="003B5B0D"/>
    <w:rsid w:val="00402249"/>
    <w:rsid w:val="00425AFD"/>
    <w:rsid w:val="004E77E9"/>
    <w:rsid w:val="00541975"/>
    <w:rsid w:val="005C10C6"/>
    <w:rsid w:val="005D1D60"/>
    <w:rsid w:val="0064432C"/>
    <w:rsid w:val="006552B3"/>
    <w:rsid w:val="00897A74"/>
    <w:rsid w:val="00916620"/>
    <w:rsid w:val="0096067E"/>
    <w:rsid w:val="009A51F5"/>
    <w:rsid w:val="009B782E"/>
    <w:rsid w:val="009C515F"/>
    <w:rsid w:val="00A964F8"/>
    <w:rsid w:val="00AB1CB4"/>
    <w:rsid w:val="00AB1D2A"/>
    <w:rsid w:val="00B35065"/>
    <w:rsid w:val="00BF1429"/>
    <w:rsid w:val="00BF5984"/>
    <w:rsid w:val="00C31BAB"/>
    <w:rsid w:val="00C47B2C"/>
    <w:rsid w:val="00CB11E1"/>
    <w:rsid w:val="00D17C56"/>
    <w:rsid w:val="00D32C20"/>
    <w:rsid w:val="00D95090"/>
    <w:rsid w:val="00DD30A3"/>
    <w:rsid w:val="00DF4253"/>
    <w:rsid w:val="00E95C57"/>
    <w:rsid w:val="00F42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AFD"/>
    <w:pPr>
      <w:widowControl w:val="0"/>
      <w:jc w:val="both"/>
    </w:pPr>
    <w:rPr>
      <w:rFonts w:ascii="Times New Roman" w:eastAsia="宋体" w:hAnsi="Times New Roman" w:cs="Times New Roman"/>
      <w:szCs w:val="24"/>
    </w:rPr>
  </w:style>
  <w:style w:type="paragraph" w:styleId="2">
    <w:name w:val="heading 2"/>
    <w:basedOn w:val="a"/>
    <w:next w:val="a"/>
    <w:link w:val="2Char"/>
    <w:qFormat/>
    <w:rsid w:val="00425AFD"/>
    <w:pPr>
      <w:keepNext/>
      <w:keepLines/>
      <w:spacing w:before="260" w:after="480" w:line="415" w:lineRule="auto"/>
      <w:jc w:val="center"/>
      <w:outlineLvl w:val="1"/>
    </w:pPr>
    <w:rPr>
      <w:rFonts w:ascii="Arial" w:eastAsia="黑体" w:hAnsi="Arial"/>
      <w:b/>
      <w:bCs/>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A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5AFD"/>
    <w:rPr>
      <w:sz w:val="18"/>
      <w:szCs w:val="18"/>
    </w:rPr>
  </w:style>
  <w:style w:type="paragraph" w:styleId="a4">
    <w:name w:val="footer"/>
    <w:basedOn w:val="a"/>
    <w:link w:val="Char0"/>
    <w:uiPriority w:val="99"/>
    <w:unhideWhenUsed/>
    <w:rsid w:val="00425AFD"/>
    <w:pPr>
      <w:tabs>
        <w:tab w:val="center" w:pos="4153"/>
        <w:tab w:val="right" w:pos="8306"/>
      </w:tabs>
      <w:snapToGrid w:val="0"/>
      <w:jc w:val="left"/>
    </w:pPr>
    <w:rPr>
      <w:sz w:val="18"/>
      <w:szCs w:val="18"/>
    </w:rPr>
  </w:style>
  <w:style w:type="character" w:customStyle="1" w:styleId="Char0">
    <w:name w:val="页脚 Char"/>
    <w:basedOn w:val="a0"/>
    <w:link w:val="a4"/>
    <w:uiPriority w:val="99"/>
    <w:rsid w:val="00425AFD"/>
    <w:rPr>
      <w:sz w:val="18"/>
      <w:szCs w:val="18"/>
    </w:rPr>
  </w:style>
  <w:style w:type="character" w:customStyle="1" w:styleId="2Char">
    <w:name w:val="标题 2 Char"/>
    <w:basedOn w:val="a0"/>
    <w:link w:val="2"/>
    <w:rsid w:val="00425AFD"/>
    <w:rPr>
      <w:rFonts w:ascii="Arial" w:eastAsia="黑体" w:hAnsi="Arial" w:cs="Times New Roman"/>
      <w:b/>
      <w:bCs/>
      <w:sz w:val="44"/>
      <w:szCs w:val="32"/>
    </w:rPr>
  </w:style>
  <w:style w:type="paragraph" w:customStyle="1" w:styleId="ParaCharCharCharChar">
    <w:name w:val="默认段落字体 Para Char Char Char Char"/>
    <w:basedOn w:val="a"/>
    <w:rsid w:val="003026D8"/>
  </w:style>
  <w:style w:type="paragraph" w:styleId="a5">
    <w:name w:val="Body Text Indent"/>
    <w:basedOn w:val="a"/>
    <w:link w:val="Char1"/>
    <w:rsid w:val="0064432C"/>
    <w:pPr>
      <w:widowControl/>
      <w:ind w:firstLine="360"/>
      <w:jc w:val="left"/>
    </w:pPr>
    <w:rPr>
      <w:color w:val="2542B4"/>
      <w:sz w:val="22"/>
      <w:szCs w:val="20"/>
    </w:rPr>
  </w:style>
  <w:style w:type="character" w:customStyle="1" w:styleId="Char1">
    <w:name w:val="正文文本缩进 Char"/>
    <w:basedOn w:val="a0"/>
    <w:link w:val="a5"/>
    <w:rsid w:val="0064432C"/>
    <w:rPr>
      <w:rFonts w:ascii="Times New Roman" w:eastAsia="宋体" w:hAnsi="Times New Roman" w:cs="Times New Roman"/>
      <w:color w:val="2542B4"/>
      <w:sz w:val="22"/>
      <w:szCs w:val="20"/>
    </w:rPr>
  </w:style>
  <w:style w:type="paragraph" w:styleId="a6">
    <w:name w:val="No Spacing"/>
    <w:uiPriority w:val="1"/>
    <w:qFormat/>
    <w:rsid w:val="00916620"/>
    <w:pPr>
      <w:widowControl w:val="0"/>
      <w:jc w:val="both"/>
    </w:pPr>
    <w:rPr>
      <w:rFonts w:ascii="Times New Roman" w:eastAsia="宋体" w:hAnsi="Times New Roman" w:cs="Times New Roman"/>
      <w:szCs w:val="24"/>
    </w:rPr>
  </w:style>
  <w:style w:type="table" w:styleId="a7">
    <w:name w:val="Table Grid"/>
    <w:basedOn w:val="a1"/>
    <w:uiPriority w:val="59"/>
    <w:rsid w:val="0040224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9</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AutoBVT</cp:lastModifiedBy>
  <cp:revision>27</cp:revision>
  <cp:lastPrinted>2011-06-23T02:16:00Z</cp:lastPrinted>
  <dcterms:created xsi:type="dcterms:W3CDTF">2011-06-21T23:57:00Z</dcterms:created>
  <dcterms:modified xsi:type="dcterms:W3CDTF">2021-06-01T09:14:00Z</dcterms:modified>
</cp:coreProperties>
</file>